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8E3D" w14:textId="2AC005A6" w:rsidR="004C4E6B" w:rsidRPr="00DC26EB" w:rsidRDefault="004C4E6B" w:rsidP="004C4E6B">
      <w:pPr>
        <w:widowControl w:val="0"/>
        <w:autoSpaceDE w:val="0"/>
        <w:autoSpaceDN w:val="0"/>
        <w:adjustRightInd w:val="0"/>
        <w:spacing w:after="120"/>
        <w:ind w:left="567" w:hanging="567"/>
        <w:jc w:val="center"/>
        <w:outlineLvl w:val="0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DC26EB">
        <w:rPr>
          <w:rFonts w:ascii="Georgia" w:hAnsi="Georgia"/>
          <w:b/>
          <w:sz w:val="20"/>
          <w:szCs w:val="20"/>
        </w:rPr>
        <w:t>Allegato B</w:t>
      </w:r>
    </w:p>
    <w:p w14:paraId="45A1C9B4" w14:textId="77777777" w:rsidR="004C4E6B" w:rsidRPr="00DC26EB" w:rsidRDefault="004C4E6B" w:rsidP="006D756E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outlineLvl w:val="0"/>
        <w:rPr>
          <w:rFonts w:ascii="Georgia" w:hAnsi="Georgia"/>
          <w:b/>
          <w:sz w:val="20"/>
          <w:szCs w:val="20"/>
        </w:rPr>
      </w:pPr>
    </w:p>
    <w:p w14:paraId="59740806" w14:textId="3EAFC606" w:rsidR="006D756E" w:rsidRPr="00DC26EB" w:rsidRDefault="006D756E" w:rsidP="004C4E6B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Georgia" w:hAnsi="Georgia"/>
          <w:b/>
          <w:i/>
          <w:sz w:val="20"/>
          <w:szCs w:val="20"/>
        </w:rPr>
      </w:pPr>
      <w:r w:rsidRPr="00DC26EB">
        <w:rPr>
          <w:rFonts w:ascii="Georgia" w:hAnsi="Georgia"/>
          <w:b/>
          <w:sz w:val="20"/>
          <w:szCs w:val="20"/>
        </w:rPr>
        <w:t xml:space="preserve">Forma e contenuto della Richiesta di accesso alla </w:t>
      </w:r>
      <w:r w:rsidR="004C4E6B" w:rsidRPr="00DC26EB">
        <w:rPr>
          <w:rFonts w:ascii="Georgia" w:hAnsi="Georgia"/>
          <w:b/>
          <w:sz w:val="20"/>
          <w:szCs w:val="20"/>
        </w:rPr>
        <w:t>procedura di cessione</w:t>
      </w:r>
      <w:r w:rsidRPr="00DC26EB">
        <w:rPr>
          <w:rFonts w:ascii="Georgia" w:hAnsi="Georgia"/>
          <w:b/>
          <w:i/>
          <w:sz w:val="20"/>
          <w:szCs w:val="20"/>
        </w:rPr>
        <w:t xml:space="preserve"> </w:t>
      </w:r>
    </w:p>
    <w:p w14:paraId="5364B5A8" w14:textId="0191F80A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I soggetti interessati a</w:t>
      </w:r>
      <w:r w:rsidR="00862D51" w:rsidRPr="00DC26EB">
        <w:rPr>
          <w:rFonts w:ascii="Georgia" w:hAnsi="Georgia"/>
          <w:sz w:val="20"/>
          <w:szCs w:val="20"/>
        </w:rPr>
        <w:t>d accedere alla procedura di cessione</w:t>
      </w:r>
      <w:r w:rsidR="00DC26EB" w:rsidRPr="00DC26EB">
        <w:rPr>
          <w:rFonts w:ascii="Georgia" w:hAnsi="Georgia"/>
          <w:sz w:val="20"/>
          <w:szCs w:val="20"/>
        </w:rPr>
        <w:t xml:space="preserve"> e</w:t>
      </w:r>
      <w:r w:rsidRPr="00DC26EB">
        <w:rPr>
          <w:rFonts w:ascii="Georgia" w:hAnsi="Georgia"/>
          <w:sz w:val="20"/>
          <w:szCs w:val="20"/>
        </w:rPr>
        <w:t xml:space="preserve"> ricevere la documentazione inerente ad Artoni Logistica sono invitati a far pervenire </w:t>
      </w:r>
    </w:p>
    <w:p w14:paraId="5999C1F3" w14:textId="0B0E2026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(i) a mezzo posta certificata all’indirizzo della procedur</w:t>
      </w:r>
      <w:r w:rsidR="004C4E6B" w:rsidRPr="00DC26EB">
        <w:rPr>
          <w:rFonts w:ascii="Georgia" w:hAnsi="Georgia"/>
          <w:sz w:val="20"/>
          <w:szCs w:val="20"/>
        </w:rPr>
        <w:t>a</w:t>
      </w:r>
      <w:r w:rsidRPr="00DC26EB">
        <w:rPr>
          <w:rFonts w:ascii="Georgia" w:hAnsi="Georgia"/>
          <w:sz w:val="20"/>
          <w:szCs w:val="20"/>
        </w:rPr>
        <w:t xml:space="preserve"> di seguito individuato </w:t>
      </w:r>
      <w:hyperlink r:id="rId7" w:history="1">
        <w:r w:rsidR="004C4E6B" w:rsidRPr="00DC26EB">
          <w:rPr>
            <w:rStyle w:val="Hyperlink"/>
            <w:rFonts w:ascii="Georgia" w:hAnsi="Georgia"/>
            <w:sz w:val="20"/>
            <w:szCs w:val="20"/>
          </w:rPr>
          <w:t>as3.2017reggioemilia@pecamministrazionestraordinaria.it</w:t>
        </w:r>
      </w:hyperlink>
      <w:r w:rsidR="004C4E6B" w:rsidRPr="00DC26EB">
        <w:rPr>
          <w:rFonts w:ascii="Georgia" w:hAnsi="Georgia"/>
          <w:sz w:val="20"/>
          <w:szCs w:val="20"/>
        </w:rPr>
        <w:t>.</w:t>
      </w:r>
      <w:r w:rsidRPr="00DC26EB">
        <w:rPr>
          <w:rFonts w:ascii="Georgia" w:hAnsi="Georgia"/>
          <w:sz w:val="20"/>
          <w:szCs w:val="20"/>
        </w:rPr>
        <w:t xml:space="preserve"> cui deve fare seguito </w:t>
      </w:r>
    </w:p>
    <w:p w14:paraId="7AB271E6" w14:textId="77777777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(ii) l’invio dell’originale a mezzo raccomandata con avviso di ricevimento al seguente indirizzo</w:t>
      </w:r>
    </w:p>
    <w:p w14:paraId="2AC8709A" w14:textId="37E5C4DE" w:rsidR="006D756E" w:rsidRPr="00DC26EB" w:rsidRDefault="00862D51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Artoni Logistica S.r.l. in A.S.</w:t>
      </w:r>
    </w:p>
    <w:p w14:paraId="2F421172" w14:textId="3F8F2797" w:rsidR="00862D51" w:rsidRPr="00DC26EB" w:rsidRDefault="00862D51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Via Romania 22</w:t>
      </w:r>
    </w:p>
    <w:p w14:paraId="04BE5C88" w14:textId="571354E7" w:rsidR="00862D51" w:rsidRPr="00DC26EB" w:rsidRDefault="00862D51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42124 Reggio Emilia</w:t>
      </w:r>
    </w:p>
    <w:p w14:paraId="1BAD1922" w14:textId="69EC71E3" w:rsidR="00862D51" w:rsidRPr="00DC26EB" w:rsidRDefault="00862D51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Alla cortese attenzione del Commissario Straordinario</w:t>
      </w:r>
    </w:p>
    <w:p w14:paraId="2EDA0C0D" w14:textId="3958FC43" w:rsidR="00862D51" w:rsidRPr="00DC26EB" w:rsidRDefault="00862D51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Dott. Franco Maurizio Lagro</w:t>
      </w:r>
    </w:p>
    <w:p w14:paraId="66949B16" w14:textId="77777777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6E0E7E58" w14:textId="0A0811F1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una </w:t>
      </w:r>
      <w:r w:rsidR="00862D51" w:rsidRPr="00DC26EB">
        <w:rPr>
          <w:rFonts w:ascii="Georgia" w:hAnsi="Georgia"/>
          <w:sz w:val="20"/>
          <w:szCs w:val="20"/>
        </w:rPr>
        <w:t>r</w:t>
      </w:r>
      <w:r w:rsidRPr="00DC26EB">
        <w:rPr>
          <w:rFonts w:ascii="Georgia" w:hAnsi="Georgia"/>
          <w:sz w:val="20"/>
          <w:szCs w:val="20"/>
        </w:rPr>
        <w:t>ichiesta di trasmissione della documentazione inerente ad Artoni Logistica (di seguito, anche, la “</w:t>
      </w:r>
      <w:r w:rsidRPr="00DC26EB">
        <w:rPr>
          <w:rFonts w:ascii="Georgia" w:hAnsi="Georgia"/>
          <w:b/>
          <w:sz w:val="20"/>
          <w:szCs w:val="20"/>
        </w:rPr>
        <w:t>Richiesta</w:t>
      </w:r>
      <w:r w:rsidRPr="00DC26EB">
        <w:rPr>
          <w:rFonts w:ascii="Georgia" w:hAnsi="Georgia"/>
          <w:sz w:val="20"/>
          <w:szCs w:val="20"/>
        </w:rPr>
        <w:t>”), redatta in forma scritta, in lingua italiana</w:t>
      </w:r>
      <w:r w:rsidR="00811927">
        <w:rPr>
          <w:rFonts w:ascii="Georgia" w:hAnsi="Georgia"/>
          <w:sz w:val="20"/>
          <w:szCs w:val="20"/>
        </w:rPr>
        <w:t>.</w:t>
      </w:r>
      <w:r w:rsidRPr="00DC26EB">
        <w:rPr>
          <w:rFonts w:ascii="Georgia" w:hAnsi="Georgia"/>
          <w:sz w:val="20"/>
          <w:szCs w:val="20"/>
          <w:highlight w:val="yellow"/>
        </w:rPr>
        <w:t xml:space="preserve"> </w:t>
      </w:r>
    </w:p>
    <w:p w14:paraId="3D11F0A0" w14:textId="2948624F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La Richiesta deve essere sottoscritta dalla persona fisica interessata o, in caso di soggetto munito di personalità giuridica, dal legale rappresentante </w:t>
      </w:r>
      <w:r w:rsidRPr="00DC26EB">
        <w:rPr>
          <w:rFonts w:ascii="Georgia" w:hAnsi="Georgia"/>
          <w:i/>
          <w:sz w:val="20"/>
          <w:szCs w:val="20"/>
        </w:rPr>
        <w:t>pro-tempore</w:t>
      </w:r>
      <w:r w:rsidRPr="00DC26EB">
        <w:rPr>
          <w:rFonts w:ascii="Georgia" w:hAnsi="Georgia"/>
          <w:sz w:val="20"/>
          <w:szCs w:val="20"/>
        </w:rPr>
        <w:t xml:space="preserve"> ovvero in ipotesi di Raggruppamento, da tutti i legali rappresentanti dei soggetti costituenti il Raggruppamento.</w:t>
      </w:r>
    </w:p>
    <w:p w14:paraId="7449114C" w14:textId="120448DD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La Richiesta nella quale si dia atto dell’intenzione di presentare l’Offerta Vincolante per il tramite di una </w:t>
      </w:r>
      <w:r w:rsidRPr="00DC26EB">
        <w:rPr>
          <w:rFonts w:ascii="Georgia" w:hAnsi="Georgia"/>
          <w:i/>
          <w:sz w:val="20"/>
          <w:szCs w:val="20"/>
        </w:rPr>
        <w:t>NewCo</w:t>
      </w:r>
      <w:r w:rsidRPr="00DC26EB">
        <w:rPr>
          <w:rFonts w:ascii="Georgia" w:hAnsi="Georgia"/>
          <w:sz w:val="20"/>
          <w:szCs w:val="20"/>
        </w:rPr>
        <w:t xml:space="preserve"> costituita o costituenda dovrà essere sottoscritta oltre che dal richiedente anche dal legale rappresentante della </w:t>
      </w:r>
      <w:r w:rsidR="00862D51" w:rsidRPr="00DC26EB">
        <w:rPr>
          <w:rFonts w:ascii="Georgia" w:hAnsi="Georgia"/>
          <w:i/>
          <w:sz w:val="20"/>
          <w:szCs w:val="20"/>
        </w:rPr>
        <w:t>New</w:t>
      </w:r>
      <w:r w:rsidRPr="00DC26EB">
        <w:rPr>
          <w:rFonts w:ascii="Georgia" w:hAnsi="Georgia"/>
          <w:i/>
          <w:sz w:val="20"/>
          <w:szCs w:val="20"/>
        </w:rPr>
        <w:t>co</w:t>
      </w:r>
      <w:r w:rsidRPr="00DC26EB">
        <w:rPr>
          <w:rFonts w:ascii="Georgia" w:hAnsi="Georgia"/>
          <w:sz w:val="20"/>
          <w:szCs w:val="20"/>
        </w:rPr>
        <w:t xml:space="preserve"> e/o anche da tutti i soci, anche futuri, e/o legali rappresentanti dei soci della </w:t>
      </w:r>
      <w:r w:rsidRPr="00DC26EB">
        <w:rPr>
          <w:rFonts w:ascii="Georgia" w:hAnsi="Georgia"/>
          <w:i/>
          <w:sz w:val="20"/>
          <w:szCs w:val="20"/>
        </w:rPr>
        <w:t>NewCo</w:t>
      </w:r>
      <w:r w:rsidRPr="00DC26EB">
        <w:rPr>
          <w:rFonts w:ascii="Georgia" w:hAnsi="Georgia"/>
          <w:sz w:val="20"/>
          <w:szCs w:val="20"/>
        </w:rPr>
        <w:t>.</w:t>
      </w:r>
    </w:p>
    <w:p w14:paraId="32299562" w14:textId="50D1E30F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La Richiesta deve contenere</w:t>
      </w:r>
      <w:r w:rsidR="00862D51" w:rsidRPr="00DC26EB">
        <w:rPr>
          <w:rFonts w:ascii="Georgia" w:hAnsi="Georgia"/>
          <w:sz w:val="20"/>
          <w:szCs w:val="20"/>
        </w:rPr>
        <w:t>:</w:t>
      </w:r>
      <w:r w:rsidRPr="00DC26EB">
        <w:rPr>
          <w:rFonts w:ascii="Georgia" w:hAnsi="Georgia"/>
          <w:sz w:val="20"/>
          <w:szCs w:val="20"/>
        </w:rPr>
        <w:t xml:space="preserve"> </w:t>
      </w:r>
    </w:p>
    <w:p w14:paraId="0054A55A" w14:textId="5D689E82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(i) l’indicazione dei dati identificativi del soggetto che la presenta e, quindi, nome e cognome o denominazione, indirizzo, indirizzo di posta elettronica certificata (PEC) e ove non esistente, indirizzo e-mail, numero di telefono e fax del soggetto interessato e/o del legale rappresentante nonchè del soggetto eventualmente da questi delegato e autorizzato a corrispondere con il Commissario Straordinario. In caso di richiesta presentata da parte di un Raggruppamento, la Richiesta dovrà contenere l’indicazione dei predetti dati riferiti al comune rappresentante, all’uopo incaric</w:t>
      </w:r>
      <w:r w:rsidR="00DC26EB" w:rsidRPr="00DC26EB">
        <w:rPr>
          <w:rFonts w:ascii="Georgia" w:hAnsi="Georgia"/>
          <w:sz w:val="20"/>
          <w:szCs w:val="20"/>
        </w:rPr>
        <w:t>ato da ciascuno dei componenti;</w:t>
      </w:r>
    </w:p>
    <w:p w14:paraId="4A580B84" w14:textId="77777777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</w:p>
    <w:p w14:paraId="2EBEAC09" w14:textId="3E1DDC60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(ii) la dichiarazione di essere stato informato, ai sensi e per gli effetti di cui al GDPR - Regolamento Generale sulla Protezione dei dati (UE/2016/679) che i dati personali raccolti saranno trattati, anche con strumenti informatici, esclusivamente nell’ambito del procedimento per il quale la presente dichiarazione viene resa e di prestare il proprio consenso, ai sensi del GDPR - Regolamento Generale sulla Protezione dei dati (UE/2016/679) al trattamento dei dati forniti per le finalità connesse all’espletamento della procedura ed all’even</w:t>
      </w:r>
      <w:r w:rsidR="00862D51" w:rsidRPr="00DC26EB">
        <w:rPr>
          <w:rFonts w:ascii="Georgia" w:hAnsi="Georgia"/>
          <w:sz w:val="20"/>
          <w:szCs w:val="20"/>
        </w:rPr>
        <w:t>tuale stipula del contratto di c</w:t>
      </w:r>
      <w:r w:rsidRPr="00DC26EB">
        <w:rPr>
          <w:rFonts w:ascii="Georgia" w:hAnsi="Georgia"/>
          <w:sz w:val="20"/>
          <w:szCs w:val="20"/>
        </w:rPr>
        <w:t>essione</w:t>
      </w:r>
      <w:r w:rsidR="00862D51" w:rsidRPr="00DC26EB">
        <w:rPr>
          <w:rFonts w:ascii="Georgia" w:hAnsi="Georgia"/>
          <w:sz w:val="20"/>
          <w:szCs w:val="20"/>
        </w:rPr>
        <w:t>.</w:t>
      </w:r>
    </w:p>
    <w:p w14:paraId="63DA9867" w14:textId="149848F4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Alla Richiesta dovranno essere allegati i seguenti documenti, sottoscritti e siglati in ogni pagina dai soggetti indicati ai precedenti punti </w:t>
      </w:r>
      <w:r w:rsidR="00862D51" w:rsidRPr="00DC26EB">
        <w:rPr>
          <w:rFonts w:ascii="Georgia" w:hAnsi="Georgia"/>
          <w:sz w:val="20"/>
          <w:szCs w:val="20"/>
        </w:rPr>
        <w:t>che precedono:</w:t>
      </w:r>
    </w:p>
    <w:p w14:paraId="54159E07" w14:textId="005F7F15" w:rsidR="006D756E" w:rsidRPr="00DC26EB" w:rsidRDefault="006D756E" w:rsidP="00862D51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un'espressa dichiarazione di interesse all'acquisto</w:t>
      </w:r>
      <w:r w:rsidR="00862D51" w:rsidRPr="00DC26EB">
        <w:rPr>
          <w:rFonts w:ascii="Georgia" w:hAnsi="Georgia"/>
          <w:sz w:val="20"/>
          <w:szCs w:val="20"/>
        </w:rPr>
        <w:t>.</w:t>
      </w:r>
      <w:r w:rsidRPr="00DC26EB">
        <w:rPr>
          <w:rFonts w:ascii="Georgia" w:hAnsi="Georgia"/>
          <w:sz w:val="20"/>
          <w:szCs w:val="20"/>
        </w:rPr>
        <w:t xml:space="preserve"> </w:t>
      </w:r>
    </w:p>
    <w:p w14:paraId="5C5C60FC" w14:textId="59C69F21" w:rsidR="006D756E" w:rsidRPr="00DC26EB" w:rsidRDefault="006D756E" w:rsidP="00862D5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Tale manifestazione di interesse non riveste carattere vincolante per il richiedente l’accesso, il quale sarà, quindi, libero di n</w:t>
      </w:r>
      <w:r w:rsidR="00862D51" w:rsidRPr="00DC26EB">
        <w:rPr>
          <w:rFonts w:ascii="Georgia" w:hAnsi="Georgia"/>
          <w:sz w:val="20"/>
          <w:szCs w:val="20"/>
        </w:rPr>
        <w:t>on formulare Offerte Vincolanti;</w:t>
      </w:r>
    </w:p>
    <w:p w14:paraId="34AA1ECE" w14:textId="43C7692B" w:rsidR="00DC26EB" w:rsidRDefault="006D756E" w:rsidP="00DC26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un breve profilo (massimo tre pagine in formato uso bollo) delle attività svolte dal soggetto interessato e, se esistente, dal gruppo di appartenenza e/o dalla società controllante, comprensiva dei principali e più aggiornati dati economici e finanziari dell’ultimo triennio, con l’indicazione, in </w:t>
      </w:r>
      <w:r w:rsidRPr="00DC26EB">
        <w:rPr>
          <w:rFonts w:ascii="Georgia" w:hAnsi="Georgia"/>
          <w:sz w:val="20"/>
          <w:szCs w:val="20"/>
        </w:rPr>
        <w:lastRenderedPageBreak/>
        <w:t>particolare, delle attività svolte nel settore nel quale opera Artoni Logistica</w:t>
      </w:r>
      <w:r w:rsidR="00862D51" w:rsidRPr="00DC26EB">
        <w:rPr>
          <w:rFonts w:ascii="Georgia" w:hAnsi="Georgia"/>
          <w:sz w:val="20"/>
          <w:szCs w:val="20"/>
        </w:rPr>
        <w:t>;</w:t>
      </w:r>
    </w:p>
    <w:p w14:paraId="541A7FF8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</w:p>
    <w:p w14:paraId="5B729FC0" w14:textId="17AC35C5" w:rsidR="006D756E" w:rsidRDefault="006D756E" w:rsidP="00DC26E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bilanci civilistici e, se esistenti, consolidati del/dei soggetto/i interessato/i degli ultimi tre esercizi;</w:t>
      </w:r>
    </w:p>
    <w:p w14:paraId="068477E2" w14:textId="77777777" w:rsidR="00DC26EB" w:rsidRPr="00DC26EB" w:rsidRDefault="00DC26EB" w:rsidP="00DC26EB">
      <w:pPr>
        <w:pStyle w:val="ListParagraph"/>
        <w:rPr>
          <w:rFonts w:ascii="Georgia" w:hAnsi="Georgia"/>
          <w:sz w:val="20"/>
          <w:szCs w:val="20"/>
        </w:rPr>
      </w:pPr>
    </w:p>
    <w:p w14:paraId="57677146" w14:textId="41B7616D" w:rsidR="006D756E" w:rsidRPr="00DC26EB" w:rsidRDefault="006D756E" w:rsidP="00862D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copia dell’Accordo di Riservatezza - di contenuto identico a quello </w:t>
      </w:r>
      <w:r w:rsidRPr="00DC26EB">
        <w:rPr>
          <w:rFonts w:ascii="Georgia" w:hAnsi="Georgia"/>
          <w:i/>
          <w:sz w:val="20"/>
          <w:szCs w:val="20"/>
        </w:rPr>
        <w:t>standard</w:t>
      </w:r>
      <w:r w:rsidRPr="00DC26EB">
        <w:rPr>
          <w:rFonts w:ascii="Georgia" w:hAnsi="Georgia"/>
          <w:sz w:val="20"/>
          <w:szCs w:val="20"/>
        </w:rPr>
        <w:t xml:space="preserve"> disponibile </w:t>
      </w:r>
      <w:r w:rsidR="00811927">
        <w:rPr>
          <w:rFonts w:ascii="Georgia" w:hAnsi="Georgia"/>
          <w:sz w:val="20"/>
          <w:szCs w:val="20"/>
        </w:rPr>
        <w:t xml:space="preserve">in allegato al Disciplinare di gara </w:t>
      </w:r>
      <w:r w:rsidRPr="008B52C4">
        <w:rPr>
          <w:rFonts w:ascii="Georgia" w:hAnsi="Georgia"/>
          <w:sz w:val="20"/>
          <w:szCs w:val="20"/>
        </w:rPr>
        <w:t>–</w:t>
      </w:r>
      <w:r w:rsidRPr="00DC26EB">
        <w:rPr>
          <w:rFonts w:ascii="Georgia" w:hAnsi="Georgia"/>
          <w:sz w:val="20"/>
          <w:szCs w:val="20"/>
        </w:rPr>
        <w:t xml:space="preserve"> siglato e sottoscritto per esteso in calce, per integrale accettazione delle condizioni ivi previste, dai soggetti indicati ai precedenti punti;</w:t>
      </w:r>
    </w:p>
    <w:p w14:paraId="46D06582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</w:p>
    <w:p w14:paraId="395C8301" w14:textId="6419A4B3" w:rsidR="006D756E" w:rsidRPr="00DC26EB" w:rsidRDefault="00862D51" w:rsidP="00862D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copia del presente Disciplinare di g</w:t>
      </w:r>
      <w:r w:rsidR="006D756E" w:rsidRPr="00DC26EB">
        <w:rPr>
          <w:rFonts w:ascii="Georgia" w:hAnsi="Georgia"/>
          <w:sz w:val="20"/>
          <w:szCs w:val="20"/>
        </w:rPr>
        <w:t>ara siglato e sottoscritto per esteso in calce, per integrale accettazione delle condizioni ivi previste, dai soggetti indicati ai precedenti punti;</w:t>
      </w:r>
    </w:p>
    <w:p w14:paraId="0F5DA5B7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rPr>
          <w:rFonts w:ascii="Georgia" w:hAnsi="Georgia"/>
          <w:sz w:val="20"/>
          <w:szCs w:val="20"/>
        </w:rPr>
      </w:pPr>
    </w:p>
    <w:p w14:paraId="2D1A884B" w14:textId="43D2F714" w:rsidR="006D756E" w:rsidRPr="00DC26EB" w:rsidRDefault="006D756E" w:rsidP="00DC26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una dichiarazione attestante, per la persona fisica o per i componenti degli organi sociali del/dei soggetto/i interessato/i (consiglio di amministrazione, comitato di sorveglianza, collegio sindacale o altro organo rilevante) il possesso dei requisiti d</w:t>
      </w:r>
      <w:r w:rsidR="00862D51" w:rsidRPr="00DC26EB">
        <w:rPr>
          <w:rFonts w:ascii="Georgia" w:hAnsi="Georgia"/>
          <w:sz w:val="20"/>
          <w:szCs w:val="20"/>
        </w:rPr>
        <w:t>i onorabilità ai sensi dell’articolo</w:t>
      </w:r>
      <w:r w:rsidRPr="00DC26EB">
        <w:rPr>
          <w:rFonts w:ascii="Georgia" w:hAnsi="Georgia"/>
          <w:sz w:val="20"/>
          <w:szCs w:val="20"/>
        </w:rPr>
        <w:t xml:space="preserve"> 108 del </w:t>
      </w:r>
      <w:r w:rsidR="00862D51" w:rsidRPr="00DC26EB">
        <w:rPr>
          <w:rFonts w:ascii="Georgia" w:hAnsi="Georgia"/>
          <w:sz w:val="20"/>
          <w:szCs w:val="20"/>
        </w:rPr>
        <w:t>D</w:t>
      </w:r>
      <w:r w:rsidRPr="00DC26EB">
        <w:rPr>
          <w:rFonts w:ascii="Georgia" w:hAnsi="Georgia"/>
          <w:sz w:val="20"/>
          <w:szCs w:val="20"/>
        </w:rPr>
        <w:t>.</w:t>
      </w:r>
      <w:r w:rsidR="00862D51" w:rsidRPr="00DC26EB">
        <w:rPr>
          <w:rFonts w:ascii="Georgia" w:hAnsi="Georgia"/>
          <w:sz w:val="20"/>
          <w:szCs w:val="20"/>
        </w:rPr>
        <w:t>L</w:t>
      </w:r>
      <w:r w:rsidRPr="00DC26EB">
        <w:rPr>
          <w:rFonts w:ascii="Georgia" w:hAnsi="Georgia"/>
          <w:sz w:val="20"/>
          <w:szCs w:val="20"/>
        </w:rPr>
        <w:t xml:space="preserve">gs. </w:t>
      </w:r>
      <w:r w:rsidR="00862D51" w:rsidRPr="00DC26EB">
        <w:rPr>
          <w:rFonts w:ascii="Georgia" w:hAnsi="Georgia"/>
          <w:sz w:val="20"/>
          <w:szCs w:val="20"/>
        </w:rPr>
        <w:t>n. 385/</w:t>
      </w:r>
      <w:r w:rsidRPr="00DC26EB">
        <w:rPr>
          <w:rFonts w:ascii="Georgia" w:hAnsi="Georgia"/>
          <w:sz w:val="20"/>
          <w:szCs w:val="20"/>
        </w:rPr>
        <w:t>93, e, per i soggetti stranieri, una dichiarazione equipollente;</w:t>
      </w:r>
    </w:p>
    <w:p w14:paraId="3E6DF961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</w:p>
    <w:p w14:paraId="6DEB714C" w14:textId="16AB2317" w:rsidR="006D756E" w:rsidRPr="00DC26EB" w:rsidRDefault="006D756E" w:rsidP="00862D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una dichiarazione attestante, per la persona fisica o per i componenti degli organi sociali del/dei soggetto/i interessato/i (consiglio di amministrazione, comitato di sorveglianza, collegio sindacale o altro organo rilevante) l’insussistenza delle cause di divieto, decaden</w:t>
      </w:r>
      <w:r w:rsidR="00862D51" w:rsidRPr="00DC26EB">
        <w:rPr>
          <w:rFonts w:ascii="Georgia" w:hAnsi="Georgia"/>
          <w:sz w:val="20"/>
          <w:szCs w:val="20"/>
        </w:rPr>
        <w:t>za o sospensione di cui all’articolo 67 del D.L</w:t>
      </w:r>
      <w:r w:rsidRPr="00DC26EB">
        <w:rPr>
          <w:rFonts w:ascii="Georgia" w:hAnsi="Georgia"/>
          <w:sz w:val="20"/>
          <w:szCs w:val="20"/>
        </w:rPr>
        <w:t xml:space="preserve">gs. </w:t>
      </w:r>
      <w:r w:rsidR="00862D51" w:rsidRPr="00DC26EB">
        <w:rPr>
          <w:rFonts w:ascii="Georgia" w:hAnsi="Georgia"/>
          <w:sz w:val="20"/>
          <w:szCs w:val="20"/>
        </w:rPr>
        <w:t>n.</w:t>
      </w:r>
      <w:r w:rsidRPr="00DC26EB">
        <w:rPr>
          <w:rFonts w:ascii="Georgia" w:hAnsi="Georgia"/>
          <w:sz w:val="20"/>
          <w:szCs w:val="20"/>
        </w:rPr>
        <w:t xml:space="preserve"> </w:t>
      </w:r>
      <w:r w:rsidR="00862D51" w:rsidRPr="00DC26EB">
        <w:rPr>
          <w:rFonts w:ascii="Georgia" w:hAnsi="Georgia"/>
          <w:sz w:val="20"/>
          <w:szCs w:val="20"/>
        </w:rPr>
        <w:t>159/2011;</w:t>
      </w:r>
    </w:p>
    <w:p w14:paraId="00D6C975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</w:p>
    <w:p w14:paraId="7C665875" w14:textId="1C04D7C8" w:rsidR="006D756E" w:rsidRPr="00DC26EB" w:rsidRDefault="006D756E" w:rsidP="00862D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idonea documentazione comprovante i poteri del /dei legali rappresentante/i;</w:t>
      </w:r>
    </w:p>
    <w:p w14:paraId="265FD32F" w14:textId="77777777" w:rsidR="00DC26EB" w:rsidRDefault="00DC26EB" w:rsidP="00DC26EB">
      <w:pPr>
        <w:pStyle w:val="ListParagraph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Georgia" w:hAnsi="Georgia"/>
          <w:sz w:val="20"/>
          <w:szCs w:val="20"/>
        </w:rPr>
      </w:pPr>
    </w:p>
    <w:p w14:paraId="7D5C7769" w14:textId="4AFB5104" w:rsidR="006D756E" w:rsidRPr="00DC26EB" w:rsidRDefault="006D756E" w:rsidP="00862D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 xml:space="preserve">una dichiarazione sostitutiva (autocertificazione) con la quale il soggetto interessato dichiari sotto la propria responsabilità di non versare nelle condizioni </w:t>
      </w:r>
      <w:r w:rsidR="00862D51" w:rsidRPr="00DC26EB">
        <w:rPr>
          <w:rFonts w:ascii="Georgia" w:hAnsi="Georgia"/>
          <w:sz w:val="20"/>
          <w:szCs w:val="20"/>
        </w:rPr>
        <w:t>appena descritte</w:t>
      </w:r>
      <w:r w:rsidRPr="00DC26EB">
        <w:rPr>
          <w:rFonts w:ascii="Georgia" w:hAnsi="Georgia"/>
          <w:sz w:val="20"/>
          <w:szCs w:val="20"/>
        </w:rPr>
        <w:t>.</w:t>
      </w:r>
    </w:p>
    <w:p w14:paraId="5F5E0189" w14:textId="672E8FB0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La documentazione dovrà essere redatta in forma scritta ed in lingua italiana, salva, su richiesta del soggetto interessato, espressa autorizzazione del Commissario Straordinario alla produzione del documento in lingua originale.</w:t>
      </w:r>
    </w:p>
    <w:p w14:paraId="346DD17E" w14:textId="40722F8F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Il Commissario Straordinario potrà richiedere ogni altra informazione che riterrà necessaria per la valutazione dell’affidabilità e degli eventuali rapporti di concorrenza e/o correlazione del soggetto interessato.</w:t>
      </w:r>
    </w:p>
    <w:p w14:paraId="740A97C0" w14:textId="0EDDD043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sz w:val="20"/>
          <w:szCs w:val="20"/>
        </w:rPr>
      </w:pPr>
      <w:r w:rsidRPr="00DC26EB">
        <w:rPr>
          <w:rFonts w:ascii="Georgia" w:hAnsi="Georgia"/>
          <w:sz w:val="20"/>
          <w:szCs w:val="20"/>
        </w:rPr>
        <w:t>A discrezione del Commissario Straordinario potranno effettuare la Richiesta anche i soggetti che la abbiano presentata senza allegare tutta la documentazione richiesta e prevista dal presente articolo, a condizione che gli stessi abbiano</w:t>
      </w:r>
      <w:r w:rsidR="00B109D7" w:rsidRPr="00DC26EB">
        <w:rPr>
          <w:rFonts w:ascii="Georgia" w:hAnsi="Georgia"/>
          <w:sz w:val="20"/>
          <w:szCs w:val="20"/>
        </w:rPr>
        <w:t xml:space="preserve"> i requisiti di cui all’Allegato A</w:t>
      </w:r>
      <w:r w:rsidRPr="00DC26EB">
        <w:rPr>
          <w:rFonts w:ascii="Georgia" w:hAnsi="Georgia"/>
          <w:sz w:val="20"/>
          <w:szCs w:val="20"/>
        </w:rPr>
        <w:t xml:space="preserve">, fermo quanto previsto </w:t>
      </w:r>
      <w:r w:rsidR="00B109D7" w:rsidRPr="00DC26EB">
        <w:rPr>
          <w:rFonts w:ascii="Georgia" w:hAnsi="Georgia"/>
          <w:sz w:val="20"/>
          <w:szCs w:val="20"/>
        </w:rPr>
        <w:t>in merito alle condizioni di inammissibilità.</w:t>
      </w:r>
    </w:p>
    <w:p w14:paraId="556C9DCE" w14:textId="7151DB4D" w:rsidR="006D756E" w:rsidRPr="00DC26EB" w:rsidRDefault="006D756E" w:rsidP="006D756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Georgia" w:hAnsi="Georgia"/>
          <w:b/>
          <w:sz w:val="20"/>
          <w:szCs w:val="20"/>
          <w:highlight w:val="yellow"/>
        </w:rPr>
      </w:pPr>
    </w:p>
    <w:p w14:paraId="42EEC7D2" w14:textId="77777777" w:rsidR="007A5916" w:rsidRPr="00DC26EB" w:rsidRDefault="007A5916">
      <w:pPr>
        <w:rPr>
          <w:rFonts w:ascii="Georgia" w:hAnsi="Georgia"/>
          <w:sz w:val="20"/>
          <w:szCs w:val="20"/>
        </w:rPr>
      </w:pPr>
    </w:p>
    <w:sectPr w:rsidR="007A5916" w:rsidRPr="00DC2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69A5" w14:textId="77777777" w:rsidR="00BB45C9" w:rsidRDefault="00BB45C9" w:rsidP="00D04E07">
      <w:r>
        <w:separator/>
      </w:r>
    </w:p>
  </w:endnote>
  <w:endnote w:type="continuationSeparator" w:id="0">
    <w:p w14:paraId="37F1B714" w14:textId="77777777" w:rsidR="00BB45C9" w:rsidRDefault="00BB45C9" w:rsidP="00D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28F" w14:textId="77777777" w:rsidR="00D04E07" w:rsidRDefault="00D0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6745" w14:textId="77777777" w:rsidR="00D04E07" w:rsidRDefault="00D0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B60F" w14:textId="77777777" w:rsidR="00D04E07" w:rsidRDefault="00D0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59D0" w14:textId="77777777" w:rsidR="00BB45C9" w:rsidRDefault="00BB45C9" w:rsidP="00D04E07">
      <w:r>
        <w:separator/>
      </w:r>
    </w:p>
  </w:footnote>
  <w:footnote w:type="continuationSeparator" w:id="0">
    <w:p w14:paraId="7FF7CD03" w14:textId="77777777" w:rsidR="00BB45C9" w:rsidRDefault="00BB45C9" w:rsidP="00D0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6B26" w14:textId="77777777" w:rsidR="00D04E07" w:rsidRDefault="00D0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0767" w14:textId="77777777" w:rsidR="00D04E07" w:rsidRDefault="00D04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4440" w14:textId="77777777" w:rsidR="00D04E07" w:rsidRDefault="00D0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719B"/>
    <w:multiLevelType w:val="hybridMultilevel"/>
    <w:tmpl w:val="19B201D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402"/>
    <w:multiLevelType w:val="hybridMultilevel"/>
    <w:tmpl w:val="5F001324"/>
    <w:lvl w:ilvl="0" w:tplc="A0068DE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D"/>
    <w:rsid w:val="0028494F"/>
    <w:rsid w:val="003D0FDD"/>
    <w:rsid w:val="004C4E6B"/>
    <w:rsid w:val="006D756E"/>
    <w:rsid w:val="007A5916"/>
    <w:rsid w:val="00811927"/>
    <w:rsid w:val="00815BE4"/>
    <w:rsid w:val="00862D51"/>
    <w:rsid w:val="008B52C4"/>
    <w:rsid w:val="00B109D7"/>
    <w:rsid w:val="00BB45C9"/>
    <w:rsid w:val="00D04E07"/>
    <w:rsid w:val="00DC26EB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A9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6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D7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7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56E"/>
    <w:rPr>
      <w:rFonts w:ascii="Cambria" w:eastAsia="Cambria" w:hAnsi="Cambria" w:cs="Times New Roman"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E"/>
    <w:rPr>
      <w:rFonts w:ascii="Segoe UI" w:eastAsia="Cambria" w:hAnsi="Segoe UI" w:cs="Segoe UI"/>
      <w:sz w:val="18"/>
      <w:szCs w:val="18"/>
      <w:lang w:val="it-IT"/>
    </w:rPr>
  </w:style>
  <w:style w:type="character" w:styleId="Hyperlink">
    <w:name w:val="Hyperlink"/>
    <w:basedOn w:val="DefaultParagraphFont"/>
    <w:uiPriority w:val="99"/>
    <w:unhideWhenUsed/>
    <w:rsid w:val="004C4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07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0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07"/>
    <w:rPr>
      <w:rFonts w:ascii="Cambria" w:eastAsia="Cambria" w:hAnsi="Cambria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3.2017reggioemilia@pecamministrazionestraordinar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2019-01-09T16:32:00Z</dcterms:created>
  <dcterms:modified xsi:type="dcterms:W3CDTF">2019-01-09T16:32:00Z</dcterms:modified>
</cp:coreProperties>
</file>