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79DB55" w14:textId="6A2991E7" w:rsidR="00C1489E" w:rsidRPr="00A30A69" w:rsidRDefault="00C1489E" w:rsidP="00C1489E">
      <w:pPr>
        <w:jc w:val="center"/>
        <w:rPr>
          <w:rFonts w:asciiTheme="majorHAnsi" w:hAnsiTheme="majorHAnsi"/>
          <w:b/>
          <w:sz w:val="20"/>
          <w:szCs w:val="20"/>
        </w:rPr>
      </w:pPr>
      <w:bookmarkStart w:id="0" w:name="_GoBack"/>
      <w:bookmarkEnd w:id="0"/>
      <w:r w:rsidRPr="00A30A69">
        <w:rPr>
          <w:rFonts w:asciiTheme="majorHAnsi" w:hAnsiTheme="majorHAnsi"/>
          <w:b/>
          <w:sz w:val="20"/>
          <w:szCs w:val="20"/>
        </w:rPr>
        <w:t>Allegato E</w:t>
      </w:r>
    </w:p>
    <w:p w14:paraId="04FD0210" w14:textId="77777777" w:rsidR="00C1489E" w:rsidRPr="00A30A69" w:rsidRDefault="00C1489E" w:rsidP="00C1489E">
      <w:pPr>
        <w:rPr>
          <w:rFonts w:asciiTheme="majorHAnsi" w:hAnsiTheme="majorHAnsi"/>
          <w:b/>
          <w:sz w:val="20"/>
          <w:szCs w:val="20"/>
        </w:rPr>
      </w:pPr>
    </w:p>
    <w:p w14:paraId="3278F34C" w14:textId="64E01E73" w:rsidR="00336FEB" w:rsidRPr="00A30A69" w:rsidRDefault="00336FEB" w:rsidP="00C1489E">
      <w:pPr>
        <w:rPr>
          <w:rFonts w:asciiTheme="majorHAnsi" w:hAnsiTheme="majorHAnsi"/>
          <w:b/>
          <w:sz w:val="20"/>
          <w:szCs w:val="20"/>
        </w:rPr>
      </w:pPr>
      <w:r w:rsidRPr="00A30A69">
        <w:rPr>
          <w:rFonts w:asciiTheme="majorHAnsi" w:hAnsiTheme="majorHAnsi"/>
          <w:b/>
          <w:sz w:val="20"/>
          <w:szCs w:val="20"/>
        </w:rPr>
        <w:t>Contenuto dell’offerta vincolante</w:t>
      </w:r>
    </w:p>
    <w:p w14:paraId="651A7AC8" w14:textId="77777777" w:rsidR="00336FEB" w:rsidRPr="00A30A69" w:rsidRDefault="00336FEB" w:rsidP="00336FEB">
      <w:pPr>
        <w:pStyle w:val="ListParagraph"/>
        <w:rPr>
          <w:rFonts w:asciiTheme="majorHAnsi" w:hAnsiTheme="majorHAnsi"/>
          <w:b/>
          <w:sz w:val="20"/>
          <w:szCs w:val="20"/>
        </w:rPr>
      </w:pPr>
    </w:p>
    <w:p w14:paraId="7C10AD35" w14:textId="0873629E" w:rsidR="00C1489E" w:rsidRPr="00A30A69" w:rsidRDefault="00BB08FA" w:rsidP="00C1489E">
      <w:pPr>
        <w:widowControl w:val="0"/>
        <w:tabs>
          <w:tab w:val="left" w:pos="567"/>
        </w:tabs>
        <w:autoSpaceDE w:val="0"/>
        <w:autoSpaceDN w:val="0"/>
        <w:adjustRightInd w:val="0"/>
        <w:spacing w:after="120"/>
        <w:jc w:val="both"/>
        <w:rPr>
          <w:rFonts w:asciiTheme="majorHAnsi" w:hAnsiTheme="majorHAnsi"/>
          <w:sz w:val="20"/>
          <w:szCs w:val="20"/>
        </w:rPr>
      </w:pPr>
      <w:r w:rsidRPr="00A30A69">
        <w:rPr>
          <w:rFonts w:asciiTheme="majorHAnsi" w:hAnsiTheme="majorHAnsi"/>
          <w:sz w:val="20"/>
          <w:szCs w:val="20"/>
        </w:rPr>
        <w:t>Gli o</w:t>
      </w:r>
      <w:r w:rsidR="00336FEB" w:rsidRPr="00A30A69">
        <w:rPr>
          <w:rFonts w:asciiTheme="majorHAnsi" w:hAnsiTheme="majorHAnsi"/>
          <w:sz w:val="20"/>
          <w:szCs w:val="20"/>
        </w:rPr>
        <w:t xml:space="preserve">fferenti potranno omettere di produrre i documenti già allegati </w:t>
      </w:r>
      <w:r w:rsidR="00C1489E" w:rsidRPr="00A30A69">
        <w:rPr>
          <w:rFonts w:asciiTheme="majorHAnsi" w:hAnsiTheme="majorHAnsi"/>
          <w:sz w:val="20"/>
          <w:szCs w:val="20"/>
        </w:rPr>
        <w:t>alla Richiesta di accesso alla p</w:t>
      </w:r>
      <w:r w:rsidR="00336FEB" w:rsidRPr="00A30A69">
        <w:rPr>
          <w:rFonts w:asciiTheme="majorHAnsi" w:hAnsiTheme="majorHAnsi"/>
          <w:sz w:val="20"/>
          <w:szCs w:val="20"/>
        </w:rPr>
        <w:t xml:space="preserve">rocedura </w:t>
      </w:r>
      <w:r w:rsidR="00C1489E" w:rsidRPr="00A30A69">
        <w:rPr>
          <w:rFonts w:asciiTheme="majorHAnsi" w:hAnsiTheme="majorHAnsi"/>
          <w:sz w:val="20"/>
          <w:szCs w:val="20"/>
        </w:rPr>
        <w:t xml:space="preserve">di cessione </w:t>
      </w:r>
      <w:r w:rsidR="00336FEB" w:rsidRPr="00A30A69">
        <w:rPr>
          <w:rFonts w:asciiTheme="majorHAnsi" w:hAnsiTheme="majorHAnsi"/>
          <w:sz w:val="20"/>
          <w:szCs w:val="20"/>
        </w:rPr>
        <w:t>se, nelle more, non abbiano subito variazioni, facendo espresso riferimento a tale circostanza nell’Offerta Vincolante.</w:t>
      </w:r>
    </w:p>
    <w:p w14:paraId="4AC11645" w14:textId="6C405BDA" w:rsidR="00336FEB" w:rsidRPr="00A30A69" w:rsidRDefault="00336FEB" w:rsidP="00C1489E">
      <w:pPr>
        <w:widowControl w:val="0"/>
        <w:tabs>
          <w:tab w:val="left" w:pos="567"/>
        </w:tabs>
        <w:autoSpaceDE w:val="0"/>
        <w:autoSpaceDN w:val="0"/>
        <w:adjustRightInd w:val="0"/>
        <w:spacing w:after="120"/>
        <w:jc w:val="both"/>
        <w:rPr>
          <w:rFonts w:asciiTheme="majorHAnsi" w:hAnsiTheme="majorHAnsi"/>
          <w:sz w:val="20"/>
          <w:szCs w:val="20"/>
        </w:rPr>
      </w:pPr>
      <w:r w:rsidRPr="00A30A69">
        <w:rPr>
          <w:rFonts w:asciiTheme="majorHAnsi" w:hAnsiTheme="majorHAnsi"/>
          <w:sz w:val="20"/>
          <w:szCs w:val="20"/>
        </w:rPr>
        <w:t>Tutti i documenti in copia che sono allegati all’Offerta Vincolante dovranno essere siglati in ogni pagina.</w:t>
      </w:r>
    </w:p>
    <w:p w14:paraId="6C803FB0" w14:textId="607F0E2D" w:rsidR="00336FEB" w:rsidRPr="00A30A69" w:rsidRDefault="00336FEB" w:rsidP="00336FEB">
      <w:pPr>
        <w:widowControl w:val="0"/>
        <w:tabs>
          <w:tab w:val="left" w:pos="567"/>
        </w:tabs>
        <w:autoSpaceDE w:val="0"/>
        <w:autoSpaceDN w:val="0"/>
        <w:adjustRightInd w:val="0"/>
        <w:spacing w:after="120"/>
        <w:jc w:val="both"/>
        <w:rPr>
          <w:rFonts w:asciiTheme="majorHAnsi" w:hAnsiTheme="majorHAnsi"/>
          <w:sz w:val="20"/>
          <w:szCs w:val="20"/>
        </w:rPr>
      </w:pPr>
      <w:r w:rsidRPr="00A30A69">
        <w:rPr>
          <w:rFonts w:asciiTheme="majorHAnsi" w:hAnsiTheme="majorHAnsi"/>
          <w:sz w:val="20"/>
          <w:szCs w:val="20"/>
        </w:rPr>
        <w:t>Il Commissario Straordinario, anche per mezzo dei propri consulenti, qualora lo ritengano oppo</w:t>
      </w:r>
      <w:r w:rsidR="00C1489E" w:rsidRPr="00A30A69">
        <w:rPr>
          <w:rFonts w:asciiTheme="majorHAnsi" w:hAnsiTheme="majorHAnsi"/>
          <w:sz w:val="20"/>
          <w:szCs w:val="20"/>
        </w:rPr>
        <w:t>rtuno, potranno richiedere all’o</w:t>
      </w:r>
      <w:r w:rsidRPr="00A30A69">
        <w:rPr>
          <w:rFonts w:asciiTheme="majorHAnsi" w:hAnsiTheme="majorHAnsi"/>
          <w:sz w:val="20"/>
          <w:szCs w:val="20"/>
        </w:rPr>
        <w:t>fferente chiarimenti e/o precisazioni in relazione al contenuto dell’Offerta Vincolante. Tali ch</w:t>
      </w:r>
      <w:r w:rsidR="00C1489E" w:rsidRPr="00A30A69">
        <w:rPr>
          <w:rFonts w:asciiTheme="majorHAnsi" w:hAnsiTheme="majorHAnsi"/>
          <w:sz w:val="20"/>
          <w:szCs w:val="20"/>
        </w:rPr>
        <w:t>iarimenti saranno forniti dall’o</w:t>
      </w:r>
      <w:r w:rsidRPr="00A30A69">
        <w:rPr>
          <w:rFonts w:asciiTheme="majorHAnsi" w:hAnsiTheme="majorHAnsi"/>
          <w:sz w:val="20"/>
          <w:szCs w:val="20"/>
        </w:rPr>
        <w:t>fferente in forma scritta e dovranno pervenire entro e non oltre i termini indicati nella richiesta da parte dei Commissario Straordinario.</w:t>
      </w:r>
    </w:p>
    <w:p w14:paraId="0F182EFD" w14:textId="054FBD07" w:rsidR="00336FEB" w:rsidRPr="00A30A69" w:rsidRDefault="00336FEB" w:rsidP="00336FEB">
      <w:pPr>
        <w:widowControl w:val="0"/>
        <w:tabs>
          <w:tab w:val="left" w:pos="567"/>
        </w:tabs>
        <w:autoSpaceDE w:val="0"/>
        <w:autoSpaceDN w:val="0"/>
        <w:adjustRightInd w:val="0"/>
        <w:spacing w:after="120"/>
        <w:jc w:val="both"/>
        <w:rPr>
          <w:rFonts w:asciiTheme="majorHAnsi" w:hAnsiTheme="majorHAnsi"/>
          <w:sz w:val="20"/>
          <w:szCs w:val="20"/>
        </w:rPr>
      </w:pPr>
      <w:r w:rsidRPr="00A30A69">
        <w:rPr>
          <w:rFonts w:asciiTheme="majorHAnsi" w:hAnsiTheme="majorHAnsi"/>
          <w:color w:val="000000"/>
          <w:sz w:val="20"/>
          <w:szCs w:val="20"/>
        </w:rPr>
        <w:t>Non saranno prese in considerazione Offerte Vincolanti soggette a legge applicabile diversa da quella italiana, ovvero redatte in lingua differente dalla lingua italiana.</w:t>
      </w:r>
    </w:p>
    <w:p w14:paraId="2DCF50B1" w14:textId="77777777" w:rsidR="00336FEB" w:rsidRPr="00A30A69" w:rsidRDefault="00336FEB" w:rsidP="00336FEB">
      <w:pPr>
        <w:jc w:val="both"/>
        <w:rPr>
          <w:rFonts w:asciiTheme="majorHAnsi" w:hAnsiTheme="majorHAnsi"/>
          <w:b/>
          <w:i/>
          <w:sz w:val="20"/>
          <w:szCs w:val="20"/>
        </w:rPr>
      </w:pPr>
    </w:p>
    <w:p w14:paraId="0557534C" w14:textId="022E213A" w:rsidR="00336FEB" w:rsidRPr="00A30A69" w:rsidRDefault="00336FEB" w:rsidP="00336FEB">
      <w:pPr>
        <w:jc w:val="both"/>
        <w:rPr>
          <w:rFonts w:asciiTheme="majorHAnsi" w:hAnsiTheme="majorHAnsi"/>
          <w:sz w:val="20"/>
          <w:szCs w:val="20"/>
        </w:rPr>
      </w:pPr>
      <w:r w:rsidRPr="00A30A69">
        <w:rPr>
          <w:rFonts w:asciiTheme="majorHAnsi" w:hAnsiTheme="majorHAnsi"/>
          <w:b/>
          <w:sz w:val="20"/>
          <w:szCs w:val="20"/>
        </w:rPr>
        <w:t>La busta “A - Documentazione Amministrativa” dovrà contenere</w:t>
      </w:r>
      <w:r w:rsidRPr="00A30A69">
        <w:rPr>
          <w:rFonts w:asciiTheme="majorHAnsi" w:hAnsiTheme="majorHAnsi"/>
          <w:sz w:val="20"/>
          <w:szCs w:val="20"/>
        </w:rPr>
        <w:t xml:space="preserve">: </w:t>
      </w:r>
    </w:p>
    <w:p w14:paraId="3EBD6358" w14:textId="77777777" w:rsidR="00C1489E" w:rsidRPr="00A30A69" w:rsidRDefault="00C1489E" w:rsidP="00336FEB">
      <w:pPr>
        <w:jc w:val="both"/>
        <w:rPr>
          <w:rFonts w:asciiTheme="majorHAnsi" w:hAnsiTheme="majorHAnsi"/>
          <w:sz w:val="20"/>
          <w:szCs w:val="20"/>
        </w:rPr>
      </w:pPr>
    </w:p>
    <w:p w14:paraId="2E4A378D" w14:textId="573803F5" w:rsidR="00A30A69" w:rsidRDefault="00336FEB" w:rsidP="00A30A69">
      <w:pPr>
        <w:widowControl w:val="0"/>
        <w:tabs>
          <w:tab w:val="left" w:pos="567"/>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A.1</w:t>
      </w:r>
      <w:r w:rsidR="00A30A69">
        <w:rPr>
          <w:rFonts w:asciiTheme="majorHAnsi" w:hAnsiTheme="majorHAnsi"/>
          <w:sz w:val="20"/>
          <w:szCs w:val="20"/>
        </w:rPr>
        <w:t xml:space="preserve"> </w:t>
      </w:r>
      <w:r w:rsidRPr="00A30A69">
        <w:rPr>
          <w:rFonts w:asciiTheme="majorHAnsi" w:hAnsiTheme="majorHAnsi"/>
          <w:sz w:val="20"/>
          <w:szCs w:val="20"/>
        </w:rPr>
        <w:t>i dati identificativi completi dell’/degli offerente/i e del soggetto eventualmente da questi delegato e autorizzato a corrispondere con il Commissario Straordinario quali nome e cognome o denominazione sociale, indirizzo e/o sede legale, indirizzo di</w:t>
      </w:r>
      <w:r w:rsidR="00BB08FA" w:rsidRPr="00A30A69">
        <w:rPr>
          <w:rFonts w:asciiTheme="majorHAnsi" w:hAnsiTheme="majorHAnsi"/>
          <w:sz w:val="20"/>
          <w:szCs w:val="20"/>
        </w:rPr>
        <w:t xml:space="preserve"> posta elettronica certificata </w:t>
      </w:r>
      <w:r w:rsidRPr="00A30A69">
        <w:rPr>
          <w:rFonts w:asciiTheme="majorHAnsi" w:hAnsiTheme="majorHAnsi"/>
          <w:sz w:val="20"/>
          <w:szCs w:val="20"/>
        </w:rPr>
        <w:t>e, ove non esistente, indirizzo e-mail e nu</w:t>
      </w:r>
      <w:r w:rsidR="00DA6F47" w:rsidRPr="00A30A69">
        <w:rPr>
          <w:rFonts w:asciiTheme="majorHAnsi" w:hAnsiTheme="majorHAnsi"/>
          <w:sz w:val="20"/>
          <w:szCs w:val="20"/>
        </w:rPr>
        <w:t>mero di fax, numero di telefono;</w:t>
      </w:r>
    </w:p>
    <w:p w14:paraId="29718A08" w14:textId="3CE4BD98" w:rsidR="00336FEB" w:rsidRPr="00A30A69" w:rsidRDefault="00336FEB" w:rsidP="00A30A69">
      <w:pPr>
        <w:widowControl w:val="0"/>
        <w:tabs>
          <w:tab w:val="left" w:pos="567"/>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A.2</w:t>
      </w:r>
      <w:r w:rsidRPr="00A30A69">
        <w:rPr>
          <w:rFonts w:asciiTheme="majorHAnsi" w:hAnsiTheme="majorHAnsi"/>
          <w:sz w:val="20"/>
          <w:szCs w:val="20"/>
        </w:rPr>
        <w:t xml:space="preserve"> la dichiarazione che l’Offerta Vincolante è presentata esclusivamente in proprio e con esclusione della clausola “per persona da nominare” e l’esplicita dichiarazione di presa d’atto che Artoni </w:t>
      </w:r>
      <w:r w:rsidR="00DA6F47" w:rsidRPr="00A30A69">
        <w:rPr>
          <w:rFonts w:asciiTheme="majorHAnsi" w:hAnsiTheme="majorHAnsi"/>
          <w:sz w:val="20"/>
          <w:szCs w:val="20"/>
        </w:rPr>
        <w:t>Logistica</w:t>
      </w:r>
      <w:r w:rsidRPr="00A30A69">
        <w:rPr>
          <w:rFonts w:asciiTheme="majorHAnsi" w:hAnsiTheme="majorHAnsi"/>
          <w:sz w:val="20"/>
          <w:szCs w:val="20"/>
        </w:rPr>
        <w:t xml:space="preserve"> non riconoscerà alcun compenso di int</w:t>
      </w:r>
      <w:r w:rsidR="00DA6F47" w:rsidRPr="00A30A69">
        <w:rPr>
          <w:rFonts w:asciiTheme="majorHAnsi" w:hAnsiTheme="majorHAnsi"/>
          <w:sz w:val="20"/>
          <w:szCs w:val="20"/>
        </w:rPr>
        <w:t>ermediazione né di altro genere;</w:t>
      </w:r>
    </w:p>
    <w:p w14:paraId="03C90FA7" w14:textId="6C064335" w:rsidR="00336FEB" w:rsidRPr="00A30A69" w:rsidRDefault="00336FEB" w:rsidP="00A30A69">
      <w:pPr>
        <w:pStyle w:val="ListParagraph"/>
        <w:widowControl w:val="0"/>
        <w:tabs>
          <w:tab w:val="left" w:pos="0"/>
        </w:tabs>
        <w:autoSpaceDE w:val="0"/>
        <w:autoSpaceDN w:val="0"/>
        <w:adjustRightInd w:val="0"/>
        <w:ind w:left="0"/>
        <w:jc w:val="both"/>
        <w:rPr>
          <w:rFonts w:asciiTheme="majorHAnsi" w:hAnsiTheme="majorHAnsi"/>
          <w:sz w:val="20"/>
          <w:szCs w:val="20"/>
        </w:rPr>
      </w:pPr>
      <w:r w:rsidRPr="00A30A69">
        <w:rPr>
          <w:rFonts w:asciiTheme="majorHAnsi" w:hAnsiTheme="majorHAnsi"/>
          <w:b/>
          <w:sz w:val="20"/>
          <w:szCs w:val="20"/>
        </w:rPr>
        <w:t>A.3</w:t>
      </w:r>
      <w:r w:rsidR="00DA6F47" w:rsidRPr="00A30A69">
        <w:rPr>
          <w:rFonts w:asciiTheme="majorHAnsi" w:hAnsiTheme="majorHAnsi"/>
          <w:sz w:val="20"/>
          <w:szCs w:val="20"/>
        </w:rPr>
        <w:t xml:space="preserve"> </w:t>
      </w:r>
      <w:r w:rsidR="00BE58CB" w:rsidRPr="00A30A69">
        <w:rPr>
          <w:rFonts w:asciiTheme="majorHAnsi" w:hAnsiTheme="majorHAnsi"/>
          <w:sz w:val="20"/>
          <w:szCs w:val="20"/>
        </w:rPr>
        <w:t>certificato del Tribunale, o di organo straniero equivalente, del luogo in cui l’offerente ha sede o è residente, attestante l’inesistenza a carico dell’offerente di procedure già aperte o di procedimenti finalizzati all’apertura di procedure di liquidazione o concorsuali o, comunque, di qualsiasi tipo di procedura, di ordinamento italiano o estero, che denoti stato di insolvenza, stato di crisi, cessazione dell'attività, gestione coattiva o situazioni comparabili;</w:t>
      </w:r>
    </w:p>
    <w:p w14:paraId="536A3CBA" w14:textId="43B38490" w:rsidR="00336FEB" w:rsidRPr="00A30A69" w:rsidRDefault="00336FEB" w:rsidP="00BE58CB">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A.4</w:t>
      </w:r>
      <w:r w:rsidRPr="00A30A69">
        <w:rPr>
          <w:rFonts w:asciiTheme="majorHAnsi" w:hAnsiTheme="majorHAnsi"/>
          <w:sz w:val="20"/>
          <w:szCs w:val="20"/>
        </w:rPr>
        <w:t xml:space="preserve"> </w:t>
      </w:r>
      <w:r w:rsidR="00BE58CB" w:rsidRPr="00A30A69">
        <w:rPr>
          <w:rFonts w:asciiTheme="majorHAnsi" w:hAnsiTheme="majorHAnsi"/>
          <w:sz w:val="20"/>
          <w:szCs w:val="20"/>
        </w:rPr>
        <w:t>certificato Casellario Giudiziale dell’offerente persona fisica e di ogni amministratore dell’offerente persona giuridica o ente;</w:t>
      </w:r>
    </w:p>
    <w:p w14:paraId="2DA89B37" w14:textId="5EF0D2DA"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 xml:space="preserve">A.5 </w:t>
      </w:r>
      <w:r w:rsidR="00BE58CB" w:rsidRPr="00A30A69">
        <w:rPr>
          <w:rFonts w:asciiTheme="majorHAnsi" w:hAnsiTheme="majorHAnsi"/>
          <w:sz w:val="20"/>
          <w:szCs w:val="20"/>
        </w:rPr>
        <w:t>una dichiarazione sostitutiva con la quale l’offerente o il suo legale rappresentante dichiari sotto la propria responsabilità di non trovarsi in una delle condizioni di inammissibilità di cui all’Allegato A.</w:t>
      </w:r>
    </w:p>
    <w:p w14:paraId="3857592F" w14:textId="13326515"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A.6</w:t>
      </w:r>
      <w:r w:rsidRPr="00A30A69">
        <w:rPr>
          <w:rFonts w:asciiTheme="majorHAnsi" w:hAnsiTheme="majorHAnsi"/>
          <w:sz w:val="20"/>
          <w:szCs w:val="20"/>
        </w:rPr>
        <w:t xml:space="preserve"> </w:t>
      </w:r>
      <w:r w:rsidR="008A31B2" w:rsidRPr="00A30A69">
        <w:rPr>
          <w:rFonts w:asciiTheme="majorHAnsi" w:hAnsiTheme="majorHAnsi"/>
          <w:sz w:val="20"/>
          <w:szCs w:val="20"/>
        </w:rPr>
        <w:t>dichiarazione dell’offerente attestante</w:t>
      </w:r>
      <w:r w:rsidR="008A31B2" w:rsidRPr="00A30A69">
        <w:rPr>
          <w:rFonts w:asciiTheme="majorHAnsi" w:hAnsiTheme="majorHAnsi"/>
          <w:b/>
          <w:sz w:val="20"/>
          <w:szCs w:val="20"/>
        </w:rPr>
        <w:t xml:space="preserve"> </w:t>
      </w:r>
      <w:r w:rsidR="008A31B2" w:rsidRPr="00A30A69">
        <w:rPr>
          <w:rFonts w:asciiTheme="majorHAnsi" w:hAnsiTheme="majorHAnsi"/>
          <w:sz w:val="20"/>
          <w:szCs w:val="20"/>
        </w:rPr>
        <w:t>(i) l’insussistenza di rapporti di controllo ex art. 2359 cod. civ. ed ex art. 93 del d.lgs. 24 febbraio 1998, n. 58, ove applicabile, dell’offerente con altri offerenti partecipanti alla procedura di cessione, ovvero qualsiasi riconducibilità al medesimo centro di interessi e/o decisionale delle Offerte Vincolanti presentate nell’ambito della Procedura di Cessione; (ii) indicazione e descrizione della natura ed entità di eventuali rapporti di correlazione sussistenti tra l'offerente e Artoni Logistica e società da queste eventualmente direttamente e/o indirettamente partecipate anche se la partecipazione è stata dismessa in epoca precedente. Al fine di tale indicazione e definizione, rilevano i soggetti e le operazioni definite dal principio contabile internazionale concernente l'informativa di bilancio sulle operazioni con parti correlate con la sola precisazione che per organi sociali debbono intendersi sia gli organi delle procedure di Amministrazione Straordinaria, sia gli organi amministrativi e di controllo in carica in Artoni Logistica alla data di richiesta di ammissione alla procedura medesima;</w:t>
      </w:r>
    </w:p>
    <w:p w14:paraId="3DC3C038" w14:textId="3FD3918F" w:rsidR="00C1489E"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 xml:space="preserve">A.7 </w:t>
      </w:r>
      <w:r w:rsidR="008A31B2" w:rsidRPr="00A30A69">
        <w:rPr>
          <w:rFonts w:asciiTheme="majorHAnsi" w:hAnsiTheme="majorHAnsi"/>
          <w:sz w:val="20"/>
          <w:szCs w:val="20"/>
        </w:rPr>
        <w:t>copia del presente Disciplinare di gara che dovrà essere sottoscritto ed altresì siglato in ogni sua pagina, in segno di accettazione espressa ed incondizionata di tutto quanto qui previsto, anche ai sensi dell’articolo 1341 cod. civ.;</w:t>
      </w:r>
    </w:p>
    <w:p w14:paraId="0A052F80" w14:textId="5E244914"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 xml:space="preserve">A.8 </w:t>
      </w:r>
      <w:r w:rsidR="008A31B2" w:rsidRPr="00A30A69">
        <w:rPr>
          <w:rFonts w:asciiTheme="majorHAnsi" w:hAnsiTheme="majorHAnsi"/>
          <w:sz w:val="20"/>
          <w:szCs w:val="20"/>
        </w:rPr>
        <w:t>copia del contratto di cessione – secondo lo standard che verrà reso disponibile su richiesta degli interessati - che dovrà essere sottoscritto ed altresì siglato in ogni sua pagina in segno di accettazione espressa ed incondizionata di tutto quanto qui previsto, anche ai sensi dell’art. 1341 cod. civ.;</w:t>
      </w:r>
    </w:p>
    <w:p w14:paraId="00781E24" w14:textId="77777777" w:rsidR="008A31B2" w:rsidRPr="00A30A69" w:rsidRDefault="00336FEB" w:rsidP="008A31B2">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 xml:space="preserve">A.9 </w:t>
      </w:r>
      <w:r w:rsidR="008A31B2" w:rsidRPr="00A30A69">
        <w:rPr>
          <w:rFonts w:asciiTheme="majorHAnsi" w:hAnsiTheme="majorHAnsi"/>
          <w:sz w:val="20"/>
          <w:szCs w:val="20"/>
        </w:rPr>
        <w:t xml:space="preserve">dichiarazione di essere stato informato, ai sensi e per gli effetti di cui al GDPR - Regolamento Generale sulla Protezione dei dati (UE/2016/679) che i dati personali raccolti saranno trattati, anche con strumenti informatici, esclusivamente nell’ambito del procedimento per il quale la presente dichiarazione viene resa e di prestare il proprio consenso, ai sensi del GDPR - Regolamento Generale sulla Protezione dei dati </w:t>
      </w:r>
      <w:r w:rsidR="008A31B2" w:rsidRPr="00A30A69">
        <w:rPr>
          <w:rFonts w:asciiTheme="majorHAnsi" w:hAnsiTheme="majorHAnsi"/>
          <w:sz w:val="20"/>
          <w:szCs w:val="20"/>
        </w:rPr>
        <w:lastRenderedPageBreak/>
        <w:t>(UE/2016/679) al trattamento dei dati forniti per le finalità connesse all’espletamento della procedura ed all’eventuale stipula del contratto di cessione;</w:t>
      </w:r>
    </w:p>
    <w:p w14:paraId="03FC09A9" w14:textId="082DBFD0"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p>
    <w:p w14:paraId="770B48CC" w14:textId="296F17EB"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p>
    <w:p w14:paraId="7A068F90" w14:textId="77777777" w:rsidR="00336FEB" w:rsidRPr="00A30A69" w:rsidRDefault="00336FEB" w:rsidP="00336FEB">
      <w:pPr>
        <w:widowControl w:val="0"/>
        <w:tabs>
          <w:tab w:val="left" w:pos="567"/>
        </w:tabs>
        <w:autoSpaceDE w:val="0"/>
        <w:autoSpaceDN w:val="0"/>
        <w:adjustRightInd w:val="0"/>
        <w:spacing w:after="120"/>
        <w:jc w:val="both"/>
        <w:rPr>
          <w:rFonts w:asciiTheme="majorHAnsi" w:hAnsiTheme="majorHAnsi"/>
          <w:i/>
          <w:sz w:val="20"/>
          <w:szCs w:val="20"/>
        </w:rPr>
      </w:pPr>
      <w:r w:rsidRPr="00A30A69">
        <w:rPr>
          <w:rFonts w:asciiTheme="majorHAnsi" w:hAnsiTheme="majorHAnsi"/>
          <w:i/>
          <w:sz w:val="20"/>
          <w:szCs w:val="20"/>
        </w:rPr>
        <w:t>con riferimento alle sole persone giuridiche:</w:t>
      </w:r>
    </w:p>
    <w:p w14:paraId="68BE91ED" w14:textId="31A808C7" w:rsidR="00336FEB" w:rsidRPr="00A30A69" w:rsidRDefault="00336FEB"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w:t>
      </w:r>
      <w:r w:rsidR="00C1489E" w:rsidRPr="00A30A69">
        <w:rPr>
          <w:rFonts w:asciiTheme="majorHAnsi" w:hAnsiTheme="majorHAnsi"/>
          <w:b/>
          <w:sz w:val="20"/>
          <w:szCs w:val="20"/>
        </w:rPr>
        <w:t>12</w:t>
      </w:r>
      <w:r w:rsidRPr="00A30A69">
        <w:rPr>
          <w:rFonts w:asciiTheme="majorHAnsi" w:hAnsiTheme="majorHAnsi"/>
          <w:sz w:val="20"/>
          <w:szCs w:val="20"/>
        </w:rPr>
        <w:tab/>
        <w:t>visura CCIAA, a</w:t>
      </w:r>
      <w:r w:rsidR="00C1489E" w:rsidRPr="00A30A69">
        <w:rPr>
          <w:rFonts w:asciiTheme="majorHAnsi" w:hAnsiTheme="majorHAnsi"/>
          <w:sz w:val="20"/>
          <w:szCs w:val="20"/>
        </w:rPr>
        <w:t>tto costitutivo e statuto dell’o</w:t>
      </w:r>
      <w:r w:rsidRPr="00A30A69">
        <w:rPr>
          <w:rFonts w:asciiTheme="majorHAnsi" w:hAnsiTheme="majorHAnsi"/>
          <w:sz w:val="20"/>
          <w:szCs w:val="20"/>
        </w:rPr>
        <w:t>fferente;</w:t>
      </w:r>
    </w:p>
    <w:p w14:paraId="71F132CC" w14:textId="3CDE148D" w:rsidR="00336FEB" w:rsidRPr="00A30A69" w:rsidRDefault="00336FEB"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w:t>
      </w:r>
      <w:r w:rsidR="00C1489E" w:rsidRPr="00A30A69">
        <w:rPr>
          <w:rFonts w:asciiTheme="majorHAnsi" w:hAnsiTheme="majorHAnsi"/>
          <w:b/>
          <w:sz w:val="20"/>
          <w:szCs w:val="20"/>
        </w:rPr>
        <w:t>.13</w:t>
      </w:r>
      <w:r w:rsidRPr="00A30A69">
        <w:rPr>
          <w:rFonts w:asciiTheme="majorHAnsi" w:hAnsiTheme="majorHAnsi"/>
          <w:sz w:val="20"/>
          <w:szCs w:val="20"/>
        </w:rPr>
        <w:t xml:space="preserve"> </w:t>
      </w:r>
      <w:r w:rsidR="00A30A69" w:rsidRPr="00A30A69">
        <w:rPr>
          <w:rFonts w:asciiTheme="majorHAnsi" w:hAnsiTheme="majorHAnsi"/>
          <w:sz w:val="20"/>
          <w:szCs w:val="20"/>
        </w:rPr>
        <w:t>certificato dell’Ufficio del Registro delle Imprese, o ente straniero equivalente, presso il quale è iscritto l’offerente, attestante la vigenza delle cariche sociali, l’indicazione nominativa degli amministratori e dei relativi poteri, nonché dei membri del collegio sindacale o del comitato di sorveglianza, con dicitura “Nulla-Osta Antimafia” (o altro documento equipollente in caso di Offerente straniero);</w:t>
      </w:r>
    </w:p>
    <w:p w14:paraId="1C260166" w14:textId="689CABEF" w:rsidR="00DA6F47" w:rsidRPr="00A30A69" w:rsidRDefault="00336FEB"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w:t>
      </w:r>
      <w:r w:rsidR="00C1489E" w:rsidRPr="00A30A69">
        <w:rPr>
          <w:rFonts w:asciiTheme="majorHAnsi" w:hAnsiTheme="majorHAnsi"/>
          <w:b/>
          <w:sz w:val="20"/>
          <w:szCs w:val="20"/>
        </w:rPr>
        <w:t>14</w:t>
      </w:r>
      <w:r w:rsidRPr="00A30A69">
        <w:rPr>
          <w:rFonts w:asciiTheme="majorHAnsi" w:hAnsiTheme="majorHAnsi"/>
          <w:sz w:val="20"/>
          <w:szCs w:val="20"/>
        </w:rPr>
        <w:t xml:space="preserve"> </w:t>
      </w:r>
      <w:r w:rsidR="00A30A69" w:rsidRPr="00A30A69">
        <w:rPr>
          <w:rFonts w:asciiTheme="majorHAnsi" w:hAnsiTheme="majorHAnsi"/>
          <w:sz w:val="20"/>
          <w:szCs w:val="20"/>
        </w:rPr>
        <w:t>copia della o delle delibere che abbiano attribuito al/ai soggetto/i firmatario/ri dell’Offerta Vincolante il potere necessario a presentare la stessa in nome e per conto del/degli offerente/i, con certificazione sottoscritta dal legale rappresentante pro tempore attestante che tali poteri sono tuttora in vigore e non sono stati revocati o modificati. In caso di offerenti esteri, tutti i poteri necessari dovranno essere muniti di autentica notarile o equivalente, a sua volta accompagnata da apostille ove necessaria secondo la legislazione applicabile;</w:t>
      </w:r>
    </w:p>
    <w:p w14:paraId="448D614B" w14:textId="2B3CB09F" w:rsidR="00336FEB" w:rsidRPr="00A30A69" w:rsidRDefault="00336FEB"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w:t>
      </w:r>
      <w:r w:rsidR="00C1489E" w:rsidRPr="00A30A69">
        <w:rPr>
          <w:rFonts w:asciiTheme="majorHAnsi" w:hAnsiTheme="majorHAnsi"/>
          <w:b/>
          <w:sz w:val="20"/>
          <w:szCs w:val="20"/>
        </w:rPr>
        <w:t xml:space="preserve">15 </w:t>
      </w:r>
      <w:r w:rsidR="00A30A69" w:rsidRPr="00A30A69">
        <w:rPr>
          <w:rFonts w:asciiTheme="majorHAnsi" w:hAnsiTheme="majorHAnsi"/>
          <w:sz w:val="20"/>
          <w:szCs w:val="20"/>
        </w:rPr>
        <w:t>estratto del libro soci dell’offerente con l’indicazione di tutti i soci o almeno dei dieci maggiori soci o certificazione del Registro delle Imprese comprovante la compagine sociale aggiornata, accompagnati da uno schema della struttura di controllo che includa anche i soggetti controllanti sino a risalire all’apice della catena stessa nonché, qualora l’offerente sia una società quotata, l’elenco dei dieci maggiori azionisti;</w:t>
      </w:r>
    </w:p>
    <w:p w14:paraId="7EDA5DE6" w14:textId="4169842F" w:rsidR="00336FEB" w:rsidRPr="00A30A69" w:rsidRDefault="00DA6F47" w:rsidP="00A30A69">
      <w:pPr>
        <w:pStyle w:val="ListParagraph"/>
        <w:widowControl w:val="0"/>
        <w:tabs>
          <w:tab w:val="left" w:pos="0"/>
        </w:tabs>
        <w:autoSpaceDE w:val="0"/>
        <w:autoSpaceDN w:val="0"/>
        <w:adjustRightInd w:val="0"/>
        <w:ind w:left="0"/>
        <w:jc w:val="both"/>
        <w:rPr>
          <w:rFonts w:asciiTheme="majorHAnsi" w:hAnsiTheme="majorHAnsi"/>
          <w:sz w:val="20"/>
          <w:szCs w:val="20"/>
        </w:rPr>
      </w:pPr>
      <w:r w:rsidRPr="00A30A69">
        <w:rPr>
          <w:rFonts w:asciiTheme="majorHAnsi" w:hAnsiTheme="majorHAnsi"/>
          <w:b/>
          <w:sz w:val="20"/>
          <w:szCs w:val="20"/>
        </w:rPr>
        <w:t>A.16</w:t>
      </w:r>
      <w:r w:rsidR="00336FEB" w:rsidRPr="00A30A69">
        <w:rPr>
          <w:rFonts w:asciiTheme="majorHAnsi" w:hAnsiTheme="majorHAnsi"/>
          <w:b/>
          <w:sz w:val="20"/>
          <w:szCs w:val="20"/>
        </w:rPr>
        <w:t xml:space="preserve"> </w:t>
      </w:r>
      <w:r w:rsidR="00A30A69" w:rsidRPr="00A30A69">
        <w:rPr>
          <w:rFonts w:asciiTheme="majorHAnsi" w:hAnsiTheme="majorHAnsi"/>
          <w:sz w:val="20"/>
          <w:szCs w:val="20"/>
        </w:rPr>
        <w:t xml:space="preserve">una dichiarazione attestante, con riferimento all’offerente, al legale rappresentante dell’offerente, ai consiglieri delegati nonché al socio/soci di riferimento dell’offerente ed a ciascuno dei soggetti </w:t>
      </w:r>
      <w:r w:rsidR="00A30A69">
        <w:rPr>
          <w:rFonts w:asciiTheme="majorHAnsi" w:hAnsiTheme="majorHAnsi"/>
          <w:sz w:val="20"/>
          <w:szCs w:val="20"/>
        </w:rPr>
        <w:t>che ricopre cariche sociali</w:t>
      </w:r>
      <w:r w:rsidR="00A30A69" w:rsidRPr="00A30A69">
        <w:rPr>
          <w:rFonts w:asciiTheme="majorHAnsi" w:hAnsiTheme="majorHAnsi"/>
          <w:sz w:val="20"/>
          <w:szCs w:val="20"/>
        </w:rPr>
        <w:t xml:space="preserve"> il possesso dei requisiti di onorabilità ai sensi dell’articolo 108 del D.Lgs. n. 385/93, e, per i soggetti stranieri, una dichiarazione equipollente;</w:t>
      </w:r>
    </w:p>
    <w:p w14:paraId="1A5130BA" w14:textId="26507408" w:rsidR="00336FEB" w:rsidRPr="00A30A69" w:rsidRDefault="00DA6F47"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A.17</w:t>
      </w:r>
      <w:r w:rsidR="00336FEB" w:rsidRPr="00A30A69">
        <w:rPr>
          <w:rFonts w:asciiTheme="majorHAnsi" w:hAnsiTheme="majorHAnsi"/>
          <w:b/>
          <w:sz w:val="20"/>
          <w:szCs w:val="20"/>
        </w:rPr>
        <w:t xml:space="preserve"> </w:t>
      </w:r>
      <w:r w:rsidR="00A30A69" w:rsidRPr="00A30A69">
        <w:rPr>
          <w:rFonts w:asciiTheme="majorHAnsi" w:hAnsiTheme="majorHAnsi"/>
          <w:sz w:val="20"/>
          <w:szCs w:val="20"/>
        </w:rPr>
        <w:t>una dichiarazione attestante, con riferimento a ciascuno dei soggetti di cui al precedente punto (A.14), l’insussistenza delle cause di divieto, decadenza o sospensione di cui all’art. 67 del D.Lgs.  n. 159/2011;</w:t>
      </w:r>
    </w:p>
    <w:p w14:paraId="37C6FFE6" w14:textId="75F68989" w:rsidR="00336FEB" w:rsidRPr="00A30A69" w:rsidRDefault="00336FEB"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w:t>
      </w:r>
      <w:r w:rsidR="00DA6F47" w:rsidRPr="00A30A69">
        <w:rPr>
          <w:rFonts w:asciiTheme="majorHAnsi" w:hAnsiTheme="majorHAnsi"/>
          <w:b/>
          <w:sz w:val="20"/>
          <w:szCs w:val="20"/>
        </w:rPr>
        <w:t>18</w:t>
      </w:r>
      <w:r w:rsidR="00A30A69">
        <w:rPr>
          <w:rFonts w:asciiTheme="majorHAnsi" w:hAnsiTheme="majorHAnsi"/>
          <w:b/>
          <w:sz w:val="20"/>
          <w:szCs w:val="20"/>
        </w:rPr>
        <w:t xml:space="preserve"> </w:t>
      </w:r>
      <w:r w:rsidR="00A30A69" w:rsidRPr="00A30A69">
        <w:rPr>
          <w:rFonts w:asciiTheme="majorHAnsi" w:hAnsiTheme="majorHAnsi"/>
          <w:sz w:val="20"/>
          <w:szCs w:val="20"/>
        </w:rPr>
        <w:t xml:space="preserve">una dichiarazione, con riferimento a ciascuno dei soggetti </w:t>
      </w:r>
      <w:r w:rsidR="00A30A69">
        <w:rPr>
          <w:rFonts w:asciiTheme="majorHAnsi" w:hAnsiTheme="majorHAnsi"/>
          <w:sz w:val="20"/>
          <w:szCs w:val="20"/>
        </w:rPr>
        <w:t xml:space="preserve">che ricopra cariche sociali, </w:t>
      </w:r>
      <w:r w:rsidR="00A30A69" w:rsidRPr="00A30A69">
        <w:rPr>
          <w:rFonts w:asciiTheme="majorHAnsi" w:hAnsiTheme="majorHAnsi"/>
          <w:sz w:val="20"/>
          <w:szCs w:val="20"/>
        </w:rPr>
        <w:t>di non assoggettamento alla sanzione interdittiva di cui all’articolo 9, comma 2, lettera c) del D. Lgs. n. 231/01, ovvero, in caso di soggetti esteri, di non assoggettamento a sanzioni equivalenti che comportino il divieto di contrarre con la pubblica amministrazione;</w:t>
      </w:r>
      <w:r w:rsidRPr="00A30A69">
        <w:rPr>
          <w:rFonts w:asciiTheme="majorHAnsi" w:hAnsiTheme="majorHAnsi"/>
          <w:sz w:val="20"/>
          <w:szCs w:val="20"/>
        </w:rPr>
        <w:tab/>
      </w:r>
    </w:p>
    <w:p w14:paraId="6853FA76" w14:textId="021C52F1" w:rsidR="00336FEB" w:rsidRPr="00A30A69" w:rsidRDefault="00336FEB" w:rsidP="00A30A69">
      <w:pPr>
        <w:widowControl w:val="0"/>
        <w:tabs>
          <w:tab w:val="left" w:pos="0"/>
        </w:tabs>
        <w:autoSpaceDE w:val="0"/>
        <w:autoSpaceDN w:val="0"/>
        <w:adjustRightInd w:val="0"/>
        <w:jc w:val="both"/>
        <w:rPr>
          <w:rFonts w:asciiTheme="majorHAnsi" w:hAnsiTheme="majorHAnsi"/>
          <w:sz w:val="20"/>
          <w:szCs w:val="20"/>
        </w:rPr>
      </w:pPr>
      <w:r w:rsidRPr="00A30A69">
        <w:rPr>
          <w:rFonts w:asciiTheme="majorHAnsi" w:hAnsiTheme="majorHAnsi"/>
          <w:b/>
          <w:sz w:val="20"/>
          <w:szCs w:val="20"/>
        </w:rPr>
        <w:t>A.</w:t>
      </w:r>
      <w:r w:rsidR="00DA6F47" w:rsidRPr="00A30A69">
        <w:rPr>
          <w:rFonts w:asciiTheme="majorHAnsi" w:hAnsiTheme="majorHAnsi"/>
          <w:b/>
          <w:sz w:val="20"/>
          <w:szCs w:val="20"/>
        </w:rPr>
        <w:t>19</w:t>
      </w:r>
      <w:r w:rsidR="00A30A69">
        <w:rPr>
          <w:rFonts w:asciiTheme="majorHAnsi" w:hAnsiTheme="majorHAnsi"/>
          <w:b/>
          <w:sz w:val="20"/>
          <w:szCs w:val="20"/>
        </w:rPr>
        <w:t xml:space="preserve"> </w:t>
      </w:r>
      <w:r w:rsidR="00A30A69" w:rsidRPr="00A30A69">
        <w:rPr>
          <w:rFonts w:asciiTheme="majorHAnsi" w:hAnsiTheme="majorHAnsi"/>
          <w:sz w:val="20"/>
          <w:szCs w:val="20"/>
        </w:rPr>
        <w:t>l’indicazione circa l’eventuale necessità di: (i) autorizzazione antitrust cui fosse soggetto l’acquisto del complesso aziendale da parte dell’offerente, con indicazione della o delle autorità nazionali o comunitarie competenti; (ii) altre autorizzazioni, consensi o nulla-osta di autorità competenti necessarie al fine del perfezionamento della compravendita;</w:t>
      </w:r>
      <w:r w:rsidRPr="00A30A69">
        <w:rPr>
          <w:rFonts w:asciiTheme="majorHAnsi" w:hAnsiTheme="majorHAnsi"/>
          <w:sz w:val="20"/>
          <w:szCs w:val="20"/>
        </w:rPr>
        <w:tab/>
      </w:r>
    </w:p>
    <w:p w14:paraId="78BC6DE2" w14:textId="2A03B561" w:rsidR="00336FEB" w:rsidRPr="00A30A69" w:rsidRDefault="00336FEB" w:rsidP="00A30A69">
      <w:pPr>
        <w:pStyle w:val="ListParagraph"/>
        <w:widowControl w:val="0"/>
        <w:tabs>
          <w:tab w:val="left" w:pos="0"/>
        </w:tabs>
        <w:autoSpaceDE w:val="0"/>
        <w:autoSpaceDN w:val="0"/>
        <w:adjustRightInd w:val="0"/>
        <w:ind w:left="0"/>
        <w:jc w:val="both"/>
        <w:rPr>
          <w:rFonts w:asciiTheme="majorHAnsi" w:hAnsiTheme="majorHAnsi"/>
          <w:sz w:val="20"/>
          <w:szCs w:val="20"/>
        </w:rPr>
      </w:pPr>
      <w:r w:rsidRPr="00A30A69">
        <w:rPr>
          <w:rFonts w:asciiTheme="majorHAnsi" w:hAnsiTheme="majorHAnsi"/>
          <w:b/>
          <w:sz w:val="20"/>
          <w:szCs w:val="20"/>
        </w:rPr>
        <w:t>A.</w:t>
      </w:r>
      <w:r w:rsidR="00DA6F47" w:rsidRPr="00A30A69">
        <w:rPr>
          <w:rFonts w:asciiTheme="majorHAnsi" w:hAnsiTheme="majorHAnsi"/>
          <w:b/>
          <w:sz w:val="20"/>
          <w:szCs w:val="20"/>
        </w:rPr>
        <w:t>20</w:t>
      </w:r>
      <w:r w:rsidR="00A30A69">
        <w:rPr>
          <w:rFonts w:asciiTheme="majorHAnsi" w:hAnsiTheme="majorHAnsi"/>
          <w:b/>
          <w:sz w:val="20"/>
          <w:szCs w:val="20"/>
        </w:rPr>
        <w:t xml:space="preserve"> </w:t>
      </w:r>
      <w:r w:rsidR="00A30A69" w:rsidRPr="00A30A69">
        <w:rPr>
          <w:rFonts w:asciiTheme="majorHAnsi" w:hAnsiTheme="majorHAnsi"/>
          <w:sz w:val="20"/>
          <w:szCs w:val="20"/>
        </w:rPr>
        <w:t>un breve profilo delle attività svolte dall’offerente e, se esistente, dal gruppo di appartenenza e/o dalla società controllante, comprensiva dei principali e più aggiornati dati economici e finanziari, con l’indicazione in particolare delle attività svolte nel settore nel quale opera il complesso aziendale, evidenziando altresì eventuali attività in concorrenza;</w:t>
      </w:r>
      <w:r w:rsidRPr="00A30A69">
        <w:rPr>
          <w:rFonts w:asciiTheme="majorHAnsi" w:hAnsiTheme="majorHAnsi"/>
          <w:sz w:val="20"/>
          <w:szCs w:val="20"/>
        </w:rPr>
        <w:tab/>
      </w:r>
    </w:p>
    <w:p w14:paraId="6FD08251" w14:textId="47360F23" w:rsidR="00336FEB" w:rsidRPr="00A30A69" w:rsidRDefault="00336FEB" w:rsidP="00A30A69">
      <w:pPr>
        <w:pStyle w:val="ListParagraph"/>
        <w:widowControl w:val="0"/>
        <w:tabs>
          <w:tab w:val="left" w:pos="0"/>
        </w:tabs>
        <w:autoSpaceDE w:val="0"/>
        <w:autoSpaceDN w:val="0"/>
        <w:adjustRightInd w:val="0"/>
        <w:ind w:left="0"/>
        <w:jc w:val="both"/>
        <w:rPr>
          <w:rFonts w:asciiTheme="majorHAnsi" w:hAnsiTheme="majorHAnsi"/>
          <w:sz w:val="20"/>
          <w:szCs w:val="20"/>
        </w:rPr>
      </w:pPr>
      <w:r w:rsidRPr="00A30A69">
        <w:rPr>
          <w:rFonts w:asciiTheme="majorHAnsi" w:hAnsiTheme="majorHAnsi"/>
          <w:b/>
          <w:sz w:val="20"/>
          <w:szCs w:val="20"/>
        </w:rPr>
        <w:t>A.</w:t>
      </w:r>
      <w:r w:rsidR="00DA6F47" w:rsidRPr="00A30A69">
        <w:rPr>
          <w:rFonts w:asciiTheme="majorHAnsi" w:hAnsiTheme="majorHAnsi"/>
          <w:b/>
          <w:sz w:val="20"/>
          <w:szCs w:val="20"/>
        </w:rPr>
        <w:t>21</w:t>
      </w:r>
      <w:r w:rsidR="00A30A69">
        <w:rPr>
          <w:rFonts w:asciiTheme="majorHAnsi" w:hAnsiTheme="majorHAnsi"/>
          <w:sz w:val="20"/>
          <w:szCs w:val="20"/>
        </w:rPr>
        <w:t xml:space="preserve"> </w:t>
      </w:r>
      <w:r w:rsidR="00A30A69" w:rsidRPr="00A30A69">
        <w:rPr>
          <w:rFonts w:asciiTheme="majorHAnsi" w:hAnsiTheme="majorHAnsi"/>
          <w:sz w:val="20"/>
          <w:szCs w:val="20"/>
        </w:rPr>
        <w:t>l’illustrazione dei principali dati economici, patrimoniali e finanziari dell’ultimo triennio dell’offerente;</w:t>
      </w:r>
    </w:p>
    <w:p w14:paraId="0FA3DF94" w14:textId="77777777" w:rsidR="00A30A69" w:rsidRPr="00A30A69" w:rsidRDefault="00336FEB" w:rsidP="00A30A69">
      <w:pPr>
        <w:pStyle w:val="ListParagraph"/>
        <w:widowControl w:val="0"/>
        <w:tabs>
          <w:tab w:val="left" w:pos="0"/>
        </w:tabs>
        <w:autoSpaceDE w:val="0"/>
        <w:autoSpaceDN w:val="0"/>
        <w:adjustRightInd w:val="0"/>
        <w:ind w:left="0"/>
        <w:jc w:val="both"/>
        <w:rPr>
          <w:rFonts w:asciiTheme="majorHAnsi" w:hAnsiTheme="majorHAnsi"/>
          <w:sz w:val="20"/>
          <w:szCs w:val="20"/>
        </w:rPr>
      </w:pPr>
      <w:r w:rsidRPr="00A30A69">
        <w:rPr>
          <w:rFonts w:asciiTheme="majorHAnsi" w:hAnsiTheme="majorHAnsi"/>
          <w:b/>
          <w:sz w:val="20"/>
          <w:szCs w:val="20"/>
        </w:rPr>
        <w:t xml:space="preserve">A.23 </w:t>
      </w:r>
      <w:r w:rsidR="00A30A69" w:rsidRPr="00A30A69">
        <w:rPr>
          <w:rFonts w:asciiTheme="majorHAnsi" w:hAnsiTheme="majorHAnsi"/>
          <w:sz w:val="20"/>
          <w:szCs w:val="20"/>
        </w:rPr>
        <w:t xml:space="preserve">copia dei bilanci civilistici e, se esistenti, consolidati dell’Offerente relativi agli ultimi tre esercizi. </w:t>
      </w:r>
    </w:p>
    <w:p w14:paraId="21204196" w14:textId="77777777"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p>
    <w:p w14:paraId="6D80CCEA" w14:textId="319A97FC" w:rsidR="00336FEB" w:rsidRPr="00A30A69" w:rsidRDefault="00336FEB" w:rsidP="00C1489E">
      <w:pPr>
        <w:widowControl w:val="0"/>
        <w:tabs>
          <w:tab w:val="left" w:pos="0"/>
        </w:tabs>
        <w:autoSpaceDE w:val="0"/>
        <w:autoSpaceDN w:val="0"/>
        <w:adjustRightInd w:val="0"/>
        <w:spacing w:after="120"/>
        <w:jc w:val="both"/>
        <w:rPr>
          <w:rFonts w:asciiTheme="majorHAnsi" w:hAnsiTheme="majorHAnsi"/>
          <w:sz w:val="20"/>
          <w:szCs w:val="20"/>
        </w:rPr>
      </w:pPr>
      <w:r w:rsidRPr="00A30A69">
        <w:rPr>
          <w:rFonts w:asciiTheme="majorHAnsi" w:hAnsiTheme="majorHAnsi"/>
          <w:b/>
          <w:sz w:val="20"/>
          <w:szCs w:val="20"/>
        </w:rPr>
        <w:t>La busta “B - Offerta economica”</w:t>
      </w:r>
      <w:r w:rsidRPr="00A30A69">
        <w:rPr>
          <w:rFonts w:asciiTheme="majorHAnsi" w:hAnsiTheme="majorHAnsi"/>
          <w:sz w:val="20"/>
          <w:szCs w:val="20"/>
        </w:rPr>
        <w:t xml:space="preserve"> dovrà contenere</w:t>
      </w:r>
      <w:r w:rsidR="00DA6F47" w:rsidRPr="00A30A69">
        <w:rPr>
          <w:rFonts w:asciiTheme="majorHAnsi" w:hAnsiTheme="majorHAnsi"/>
          <w:sz w:val="20"/>
          <w:szCs w:val="20"/>
        </w:rPr>
        <w:t>:</w:t>
      </w:r>
    </w:p>
    <w:p w14:paraId="01421A68" w14:textId="77777777"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p>
    <w:p w14:paraId="0DF76DC6" w14:textId="77777777" w:rsidR="00A30A69" w:rsidRDefault="00336FEB" w:rsidP="00A30A69">
      <w:pPr>
        <w:pStyle w:val="ListParagraph"/>
        <w:widowControl w:val="0"/>
        <w:tabs>
          <w:tab w:val="left" w:pos="0"/>
          <w:tab w:val="left" w:pos="284"/>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B.1</w:t>
      </w:r>
      <w:r w:rsidRPr="00A30A69">
        <w:rPr>
          <w:rFonts w:asciiTheme="majorHAnsi" w:hAnsiTheme="majorHAnsi"/>
          <w:sz w:val="20"/>
          <w:szCs w:val="20"/>
        </w:rPr>
        <w:t xml:space="preserve"> formulazione espressa di Offerta Vincolante ed Irrevocabile di acquisto con riferimento all’intero </w:t>
      </w:r>
      <w:r w:rsidR="00DA6F47" w:rsidRPr="00A30A69">
        <w:rPr>
          <w:rFonts w:asciiTheme="majorHAnsi" w:hAnsiTheme="majorHAnsi"/>
          <w:sz w:val="20"/>
          <w:szCs w:val="20"/>
        </w:rPr>
        <w:t>Ramo d’Azienda</w:t>
      </w:r>
      <w:r w:rsidRPr="00A30A69">
        <w:rPr>
          <w:rFonts w:asciiTheme="majorHAnsi" w:hAnsiTheme="majorHAnsi"/>
          <w:sz w:val="20"/>
          <w:szCs w:val="20"/>
        </w:rPr>
        <w:t>, e, quindi, all’intero complesso aziendale di Artoni Logistica, come descritto nell’Allegato</w:t>
      </w:r>
      <w:r w:rsidR="00DA6F47" w:rsidRPr="00A30A69">
        <w:rPr>
          <w:rFonts w:asciiTheme="majorHAnsi" w:hAnsiTheme="majorHAnsi"/>
          <w:sz w:val="20"/>
          <w:szCs w:val="20"/>
        </w:rPr>
        <w:t xml:space="preserve"> C;</w:t>
      </w:r>
    </w:p>
    <w:p w14:paraId="1F79B63A" w14:textId="530F5331" w:rsidR="00336FEB" w:rsidRPr="00A30A69" w:rsidRDefault="00336FEB" w:rsidP="00A30A69">
      <w:pPr>
        <w:pStyle w:val="ListParagraph"/>
        <w:widowControl w:val="0"/>
        <w:tabs>
          <w:tab w:val="left" w:pos="0"/>
          <w:tab w:val="left" w:pos="284"/>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B.2.</w:t>
      </w:r>
      <w:r w:rsidR="00BB08FA" w:rsidRPr="00A30A69">
        <w:rPr>
          <w:rFonts w:asciiTheme="majorHAnsi" w:hAnsiTheme="majorHAnsi"/>
          <w:b/>
          <w:sz w:val="20"/>
          <w:szCs w:val="20"/>
        </w:rPr>
        <w:t xml:space="preserve"> </w:t>
      </w:r>
      <w:r w:rsidRPr="00A30A69">
        <w:rPr>
          <w:rFonts w:asciiTheme="majorHAnsi" w:hAnsiTheme="majorHAnsi"/>
          <w:sz w:val="20"/>
          <w:szCs w:val="20"/>
        </w:rPr>
        <w:t xml:space="preserve">dichiarazione espressa che l’Offerta Vincolante resterà </w:t>
      </w:r>
      <w:r w:rsidR="00DA6F47" w:rsidRPr="00A30A69">
        <w:rPr>
          <w:rFonts w:asciiTheme="majorHAnsi" w:hAnsiTheme="majorHAnsi"/>
          <w:sz w:val="20"/>
          <w:szCs w:val="20"/>
        </w:rPr>
        <w:t>f</w:t>
      </w:r>
      <w:r w:rsidRPr="00A30A69">
        <w:rPr>
          <w:rFonts w:asciiTheme="majorHAnsi" w:hAnsiTheme="majorHAnsi"/>
          <w:sz w:val="20"/>
          <w:szCs w:val="20"/>
        </w:rPr>
        <w:t>erma e irrevocabile per un periodo di 120 (centoventi) giorni dalla scadenza del Termine Finale</w:t>
      </w:r>
      <w:r w:rsidR="00DA6F47" w:rsidRPr="00A30A69">
        <w:rPr>
          <w:rFonts w:asciiTheme="majorHAnsi" w:hAnsiTheme="majorHAnsi"/>
          <w:sz w:val="20"/>
          <w:szCs w:val="20"/>
        </w:rPr>
        <w:t xml:space="preserve"> di Presentazione dell’Offerta Vincolante;</w:t>
      </w:r>
    </w:p>
    <w:p w14:paraId="7D5927C0" w14:textId="683AF8C7"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 xml:space="preserve">B.3 </w:t>
      </w:r>
      <w:r w:rsidRPr="00A30A69">
        <w:rPr>
          <w:rFonts w:asciiTheme="majorHAnsi" w:hAnsiTheme="majorHAnsi"/>
          <w:sz w:val="20"/>
          <w:szCs w:val="20"/>
        </w:rPr>
        <w:t>la formulazione in euro del prezzo offerto per il perimetro della stessa offerta con indicazione dei tempi e delle modalità di pagamento.</w:t>
      </w:r>
    </w:p>
    <w:p w14:paraId="0A9C5C8E" w14:textId="77777777" w:rsidR="00DA6F47" w:rsidRPr="00A30A69" w:rsidRDefault="00336FEB" w:rsidP="00DA6F47">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sz w:val="20"/>
          <w:szCs w:val="20"/>
        </w:rPr>
        <w:t xml:space="preserve">Il prezzo in euro offerto per il </w:t>
      </w:r>
      <w:r w:rsidR="00DA6F47" w:rsidRPr="00A30A69">
        <w:rPr>
          <w:rFonts w:asciiTheme="majorHAnsi" w:hAnsiTheme="majorHAnsi"/>
          <w:sz w:val="20"/>
          <w:szCs w:val="20"/>
        </w:rPr>
        <w:t>Ramo d’Azienda</w:t>
      </w:r>
      <w:r w:rsidRPr="00A30A69">
        <w:rPr>
          <w:rFonts w:asciiTheme="majorHAnsi" w:hAnsiTheme="majorHAnsi"/>
          <w:sz w:val="20"/>
          <w:szCs w:val="20"/>
        </w:rPr>
        <w:t xml:space="preserve"> dovrà essere formulato a partire da un minimo di Euro 90.000,00 di cui alla proposta irrevocabile di acquisto del 12 marzo 2018 formulata da Zust Ambrosetti</w:t>
      </w:r>
      <w:r w:rsidR="00DA6F47" w:rsidRPr="00A30A69">
        <w:rPr>
          <w:rFonts w:asciiTheme="majorHAnsi" w:hAnsiTheme="majorHAnsi"/>
          <w:sz w:val="20"/>
          <w:szCs w:val="20"/>
        </w:rPr>
        <w:t>.</w:t>
      </w:r>
    </w:p>
    <w:p w14:paraId="32A050B0" w14:textId="148F2874"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sz w:val="20"/>
          <w:szCs w:val="20"/>
        </w:rPr>
        <w:t>Il Prezzo di riferimento costituisce un parametro di valutazione ai fini della congruità dell’Offerta Vincolante</w:t>
      </w:r>
      <w:r w:rsidR="00DA6F47" w:rsidRPr="00A30A69">
        <w:rPr>
          <w:rFonts w:asciiTheme="majorHAnsi" w:hAnsiTheme="majorHAnsi"/>
          <w:sz w:val="20"/>
          <w:szCs w:val="20"/>
        </w:rPr>
        <w:t>;</w:t>
      </w:r>
    </w:p>
    <w:p w14:paraId="141A3CA0" w14:textId="77777777"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highlight w:val="yellow"/>
        </w:rPr>
      </w:pPr>
    </w:p>
    <w:p w14:paraId="4D9485BD" w14:textId="2FDC6878"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highlight w:val="yellow"/>
        </w:rPr>
      </w:pPr>
      <w:r w:rsidRPr="00A30A69">
        <w:rPr>
          <w:rFonts w:asciiTheme="majorHAnsi" w:hAnsiTheme="majorHAnsi"/>
          <w:b/>
          <w:sz w:val="20"/>
          <w:szCs w:val="20"/>
        </w:rPr>
        <w:t>B.4</w:t>
      </w:r>
      <w:r w:rsidR="00DA6F47" w:rsidRPr="00A30A69">
        <w:rPr>
          <w:rFonts w:asciiTheme="majorHAnsi" w:hAnsiTheme="majorHAnsi"/>
          <w:sz w:val="20"/>
          <w:szCs w:val="20"/>
        </w:rPr>
        <w:t xml:space="preserve"> l</w:t>
      </w:r>
      <w:r w:rsidRPr="00A30A69">
        <w:rPr>
          <w:rFonts w:asciiTheme="majorHAnsi" w:hAnsiTheme="majorHAnsi"/>
          <w:sz w:val="20"/>
          <w:szCs w:val="20"/>
        </w:rPr>
        <w:t xml:space="preserve">’Offerta Vincolante dovrà essere allegata una garanzia fideiussoria a prima richiesta “ogni eccezione rimossa” - rilasciata da primario istituto bancario comunitario di gradimento del Commissario Straordinario, secondo lo </w:t>
      </w:r>
      <w:r w:rsidRPr="00A30A69">
        <w:rPr>
          <w:rFonts w:asciiTheme="majorHAnsi" w:hAnsiTheme="majorHAnsi"/>
          <w:i/>
          <w:sz w:val="20"/>
          <w:szCs w:val="20"/>
        </w:rPr>
        <w:t>standard</w:t>
      </w:r>
      <w:r w:rsidRPr="00A30A69">
        <w:rPr>
          <w:rFonts w:asciiTheme="majorHAnsi" w:hAnsiTheme="majorHAnsi"/>
          <w:sz w:val="20"/>
          <w:szCs w:val="20"/>
        </w:rPr>
        <w:t xml:space="preserve"> che verrà reso disponibile in allegato al presente bando </w:t>
      </w:r>
      <w:r w:rsidRPr="00A30A69">
        <w:rPr>
          <w:rFonts w:asciiTheme="majorHAnsi" w:hAnsiTheme="majorHAnsi"/>
          <w:i/>
          <w:sz w:val="20"/>
          <w:szCs w:val="20"/>
        </w:rPr>
        <w:t>sub</w:t>
      </w:r>
      <w:r w:rsidR="00DA6F47" w:rsidRPr="00A30A69">
        <w:rPr>
          <w:rFonts w:asciiTheme="majorHAnsi" w:hAnsiTheme="majorHAnsi"/>
          <w:sz w:val="20"/>
          <w:szCs w:val="20"/>
        </w:rPr>
        <w:t xml:space="preserve"> D </w:t>
      </w:r>
      <w:r w:rsidRPr="00A30A69">
        <w:rPr>
          <w:rFonts w:asciiTheme="majorHAnsi" w:hAnsiTheme="majorHAnsi"/>
          <w:sz w:val="20"/>
          <w:szCs w:val="20"/>
        </w:rPr>
        <w:t xml:space="preserve">a favore di Artoni Logistica, se del caso costituiti creditori in via solidale, a garanzia degli impegni assunti nell’Offerta Vincolante, ed in particolare: </w:t>
      </w:r>
    </w:p>
    <w:p w14:paraId="55DB85AA" w14:textId="77777777" w:rsidR="00336FEB" w:rsidRPr="00A30A69" w:rsidRDefault="00336FEB" w:rsidP="00DA6F47">
      <w:pPr>
        <w:pStyle w:val="ListParagraph"/>
        <w:widowControl w:val="0"/>
        <w:numPr>
          <w:ilvl w:val="0"/>
          <w:numId w:val="3"/>
        </w:numPr>
        <w:tabs>
          <w:tab w:val="left" w:pos="1134"/>
        </w:tabs>
        <w:autoSpaceDE w:val="0"/>
        <w:autoSpaceDN w:val="0"/>
        <w:adjustRightInd w:val="0"/>
        <w:spacing w:after="120"/>
        <w:ind w:left="1134" w:hanging="567"/>
        <w:jc w:val="both"/>
        <w:rPr>
          <w:rFonts w:asciiTheme="majorHAnsi" w:hAnsiTheme="majorHAnsi"/>
          <w:sz w:val="20"/>
          <w:szCs w:val="20"/>
        </w:rPr>
      </w:pPr>
      <w:r w:rsidRPr="00A30A69">
        <w:rPr>
          <w:rFonts w:asciiTheme="majorHAnsi" w:hAnsiTheme="majorHAnsi"/>
          <w:sz w:val="20"/>
          <w:szCs w:val="20"/>
        </w:rPr>
        <w:t xml:space="preserve">del pagamento del prezzo offerto; </w:t>
      </w:r>
    </w:p>
    <w:p w14:paraId="61A3BB13" w14:textId="77777777" w:rsidR="00336FEB" w:rsidRPr="00A30A69" w:rsidRDefault="00336FEB" w:rsidP="00DA6F47">
      <w:pPr>
        <w:pStyle w:val="ListParagraph"/>
        <w:widowControl w:val="0"/>
        <w:numPr>
          <w:ilvl w:val="0"/>
          <w:numId w:val="3"/>
        </w:numPr>
        <w:tabs>
          <w:tab w:val="left" w:pos="1134"/>
        </w:tabs>
        <w:autoSpaceDE w:val="0"/>
        <w:autoSpaceDN w:val="0"/>
        <w:adjustRightInd w:val="0"/>
        <w:spacing w:after="120"/>
        <w:ind w:left="1134" w:hanging="567"/>
        <w:jc w:val="both"/>
        <w:rPr>
          <w:rFonts w:asciiTheme="majorHAnsi" w:hAnsiTheme="majorHAnsi"/>
          <w:sz w:val="20"/>
          <w:szCs w:val="20"/>
        </w:rPr>
      </w:pPr>
      <w:r w:rsidRPr="00A30A69">
        <w:rPr>
          <w:rFonts w:asciiTheme="majorHAnsi" w:hAnsiTheme="majorHAnsi"/>
          <w:sz w:val="20"/>
          <w:szCs w:val="20"/>
        </w:rPr>
        <w:t xml:space="preserve">della veridicità delle relative dichiarazioni e garanzie; </w:t>
      </w:r>
    </w:p>
    <w:p w14:paraId="614CAC74" w14:textId="4F877763" w:rsidR="00336FEB" w:rsidRPr="00A30A69" w:rsidRDefault="00336FEB" w:rsidP="00DA6F47">
      <w:pPr>
        <w:pStyle w:val="ListParagraph"/>
        <w:widowControl w:val="0"/>
        <w:numPr>
          <w:ilvl w:val="0"/>
          <w:numId w:val="3"/>
        </w:numPr>
        <w:tabs>
          <w:tab w:val="left" w:pos="1134"/>
        </w:tabs>
        <w:autoSpaceDE w:val="0"/>
        <w:autoSpaceDN w:val="0"/>
        <w:adjustRightInd w:val="0"/>
        <w:spacing w:after="120"/>
        <w:ind w:left="1134" w:hanging="567"/>
        <w:jc w:val="both"/>
        <w:rPr>
          <w:rFonts w:asciiTheme="majorHAnsi" w:hAnsiTheme="majorHAnsi"/>
          <w:sz w:val="20"/>
          <w:szCs w:val="20"/>
        </w:rPr>
      </w:pPr>
      <w:r w:rsidRPr="00A30A69">
        <w:rPr>
          <w:rFonts w:asciiTheme="majorHAnsi" w:hAnsiTheme="majorHAnsi"/>
          <w:sz w:val="20"/>
          <w:szCs w:val="20"/>
        </w:rPr>
        <w:t>degli altri impegni propedeutici o r</w:t>
      </w:r>
      <w:r w:rsidR="00DA6F47" w:rsidRPr="00A30A69">
        <w:rPr>
          <w:rFonts w:asciiTheme="majorHAnsi" w:hAnsiTheme="majorHAnsi"/>
          <w:sz w:val="20"/>
          <w:szCs w:val="20"/>
        </w:rPr>
        <w:t>elativi al perfezionamento del contratto di c</w:t>
      </w:r>
      <w:r w:rsidRPr="00A30A69">
        <w:rPr>
          <w:rFonts w:asciiTheme="majorHAnsi" w:hAnsiTheme="majorHAnsi"/>
          <w:sz w:val="20"/>
          <w:szCs w:val="20"/>
        </w:rPr>
        <w:t>essione</w:t>
      </w:r>
      <w:r w:rsidR="00DA6F47" w:rsidRPr="00A30A69">
        <w:rPr>
          <w:rFonts w:asciiTheme="majorHAnsi" w:hAnsiTheme="majorHAnsi"/>
          <w:sz w:val="20"/>
          <w:szCs w:val="20"/>
        </w:rPr>
        <w:t>.</w:t>
      </w:r>
      <w:r w:rsidRPr="00A30A69">
        <w:rPr>
          <w:rFonts w:asciiTheme="majorHAnsi" w:hAnsiTheme="majorHAnsi"/>
          <w:sz w:val="20"/>
          <w:szCs w:val="20"/>
        </w:rPr>
        <w:t xml:space="preserve"> </w:t>
      </w:r>
    </w:p>
    <w:p w14:paraId="5580D533" w14:textId="21652B51"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sz w:val="20"/>
          <w:szCs w:val="20"/>
        </w:rPr>
        <w:t xml:space="preserve">Tale garanzia fideiussoria, di un ammontare complessivo pari al </w:t>
      </w:r>
      <w:r w:rsidR="00DA6F47" w:rsidRPr="00A30A69">
        <w:rPr>
          <w:rFonts w:asciiTheme="majorHAnsi" w:hAnsiTheme="majorHAnsi"/>
          <w:sz w:val="20"/>
          <w:szCs w:val="20"/>
        </w:rPr>
        <w:t>10</w:t>
      </w:r>
      <w:r w:rsidRPr="00A30A69">
        <w:rPr>
          <w:rFonts w:asciiTheme="majorHAnsi" w:hAnsiTheme="majorHAnsi"/>
          <w:sz w:val="20"/>
          <w:szCs w:val="20"/>
        </w:rPr>
        <w:t>% del prezzo di cui all’offerta vincolante di acquisto formulata da Zust Ambrosetti S.p.A. (</w:t>
      </w:r>
      <w:r w:rsidRPr="00A30A69">
        <w:rPr>
          <w:rFonts w:asciiTheme="majorHAnsi" w:hAnsiTheme="majorHAnsi"/>
          <w:i/>
          <w:sz w:val="20"/>
          <w:szCs w:val="20"/>
        </w:rPr>
        <w:t xml:space="preserve">i.e. </w:t>
      </w:r>
      <w:r w:rsidR="008A31B2" w:rsidRPr="00A30A69">
        <w:rPr>
          <w:rFonts w:asciiTheme="majorHAnsi" w:hAnsiTheme="majorHAnsi"/>
          <w:sz w:val="20"/>
          <w:szCs w:val="20"/>
        </w:rPr>
        <w:t>Euro 9</w:t>
      </w:r>
      <w:r w:rsidRPr="00A30A69">
        <w:rPr>
          <w:rFonts w:asciiTheme="majorHAnsi" w:hAnsiTheme="majorHAnsi"/>
          <w:sz w:val="20"/>
          <w:szCs w:val="20"/>
        </w:rPr>
        <w:t xml:space="preserve">.000,00), da intendersi quale importo dovuto a titolo di penale, che sarà prevista nel Contratto di Cessione, per l’inadempimento degli obblighi di cui sopra, avrà durata di 180 (centottanta) giorni successivi al Termine </w:t>
      </w:r>
      <w:r w:rsidR="00DA6F47" w:rsidRPr="00A30A69">
        <w:rPr>
          <w:rFonts w:asciiTheme="majorHAnsi" w:hAnsiTheme="majorHAnsi"/>
          <w:sz w:val="20"/>
          <w:szCs w:val="20"/>
        </w:rPr>
        <w:t xml:space="preserve">Finale </w:t>
      </w:r>
      <w:r w:rsidRPr="00A30A69">
        <w:rPr>
          <w:rFonts w:asciiTheme="majorHAnsi" w:hAnsiTheme="majorHAnsi"/>
          <w:sz w:val="20"/>
          <w:szCs w:val="20"/>
        </w:rPr>
        <w:t>di Presentazione dell’Offerta Vincolante e potrà essere  escussa fino a concorrenza dell’intero importo in tutti i casi di mancato rispetto degli impegni assunti nell’Offerta Vincolante di cui al paragrafo precedente.</w:t>
      </w:r>
    </w:p>
    <w:p w14:paraId="2A43A14F" w14:textId="530F9BD1"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sz w:val="20"/>
          <w:szCs w:val="20"/>
        </w:rPr>
        <w:t>Successivamente all’aggiudicazione, le</w:t>
      </w:r>
      <w:r w:rsidR="00DA6F47" w:rsidRPr="00A30A69">
        <w:rPr>
          <w:rFonts w:asciiTheme="majorHAnsi" w:hAnsiTheme="majorHAnsi"/>
          <w:sz w:val="20"/>
          <w:szCs w:val="20"/>
        </w:rPr>
        <w:t xml:space="preserve"> fideiussioni depositate dagli o</w:t>
      </w:r>
      <w:r w:rsidRPr="00A30A69">
        <w:rPr>
          <w:rFonts w:asciiTheme="majorHAnsi" w:hAnsiTheme="majorHAnsi"/>
          <w:sz w:val="20"/>
          <w:szCs w:val="20"/>
        </w:rPr>
        <w:t>fferenti non risultati aggiudicatari saranno restituite</w:t>
      </w:r>
      <w:r w:rsidR="00DA6F47" w:rsidRPr="00A30A69">
        <w:rPr>
          <w:rFonts w:asciiTheme="majorHAnsi" w:hAnsiTheme="majorHAnsi"/>
          <w:sz w:val="20"/>
          <w:szCs w:val="20"/>
        </w:rPr>
        <w:t>;</w:t>
      </w:r>
    </w:p>
    <w:p w14:paraId="200689F7" w14:textId="18D98B2D"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B.5</w:t>
      </w:r>
      <w:r w:rsidRPr="00A30A69">
        <w:rPr>
          <w:rFonts w:asciiTheme="majorHAnsi" w:hAnsiTheme="majorHAnsi"/>
          <w:sz w:val="20"/>
          <w:szCs w:val="20"/>
        </w:rPr>
        <w:t xml:space="preserve">. espresso impegno ai sensi dell’art. 63 </w:t>
      </w:r>
      <w:r w:rsidR="00DA6F47" w:rsidRPr="00A30A69">
        <w:rPr>
          <w:rFonts w:asciiTheme="majorHAnsi" w:hAnsiTheme="majorHAnsi"/>
          <w:sz w:val="20"/>
          <w:szCs w:val="20"/>
        </w:rPr>
        <w:t>D.Lgs. n. 270/99</w:t>
      </w:r>
      <w:r w:rsidRPr="00A30A69">
        <w:rPr>
          <w:rFonts w:asciiTheme="majorHAnsi" w:hAnsiTheme="majorHAnsi"/>
          <w:sz w:val="20"/>
          <w:szCs w:val="20"/>
        </w:rPr>
        <w:t>, da trascriversi altresì</w:t>
      </w:r>
      <w:r w:rsidR="008A31B2" w:rsidRPr="00A30A69">
        <w:rPr>
          <w:rFonts w:asciiTheme="majorHAnsi" w:hAnsiTheme="majorHAnsi"/>
          <w:sz w:val="20"/>
          <w:szCs w:val="20"/>
        </w:rPr>
        <w:t xml:space="preserve"> nel contratto di cessione del complesso a</w:t>
      </w:r>
      <w:r w:rsidRPr="00A30A69">
        <w:rPr>
          <w:rFonts w:asciiTheme="majorHAnsi" w:hAnsiTheme="majorHAnsi"/>
          <w:sz w:val="20"/>
          <w:szCs w:val="20"/>
        </w:rPr>
        <w:t xml:space="preserve">ziendale, di proseguire, per almeno </w:t>
      </w:r>
      <w:r w:rsidR="008A31B2" w:rsidRPr="00A30A69">
        <w:rPr>
          <w:rFonts w:asciiTheme="majorHAnsi" w:hAnsiTheme="majorHAnsi"/>
          <w:sz w:val="20"/>
          <w:szCs w:val="20"/>
        </w:rPr>
        <w:t>due anni dal trasferimento del complesso a</w:t>
      </w:r>
      <w:r w:rsidRPr="00A30A69">
        <w:rPr>
          <w:rFonts w:asciiTheme="majorHAnsi" w:hAnsiTheme="majorHAnsi"/>
          <w:sz w:val="20"/>
          <w:szCs w:val="20"/>
        </w:rPr>
        <w:t>ziendale, le attività imprenditoriali oggetto di cessione</w:t>
      </w:r>
      <w:r w:rsidR="004F7D82" w:rsidRPr="00A30A69">
        <w:rPr>
          <w:rFonts w:asciiTheme="majorHAnsi" w:hAnsiTheme="majorHAnsi"/>
          <w:sz w:val="20"/>
          <w:szCs w:val="20"/>
        </w:rPr>
        <w:t>;</w:t>
      </w:r>
    </w:p>
    <w:p w14:paraId="0EED93E6" w14:textId="1F2BD2D6"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B.6</w:t>
      </w:r>
      <w:r w:rsidRPr="00A30A69">
        <w:rPr>
          <w:rFonts w:asciiTheme="majorHAnsi" w:hAnsiTheme="majorHAnsi"/>
          <w:sz w:val="20"/>
          <w:szCs w:val="20"/>
        </w:rPr>
        <w:t xml:space="preserve"> espresso impegno dell’</w:t>
      </w:r>
      <w:r w:rsidR="008A31B2" w:rsidRPr="00A30A69">
        <w:rPr>
          <w:rFonts w:asciiTheme="majorHAnsi" w:hAnsiTheme="majorHAnsi"/>
          <w:sz w:val="20"/>
          <w:szCs w:val="20"/>
        </w:rPr>
        <w:t>o</w:t>
      </w:r>
      <w:r w:rsidRPr="00A30A69">
        <w:rPr>
          <w:rFonts w:asciiTheme="majorHAnsi" w:hAnsiTheme="majorHAnsi"/>
          <w:sz w:val="20"/>
          <w:szCs w:val="20"/>
        </w:rPr>
        <w:t>fferente a consegnare, come previsto al precedente articolo 2.7.2 co</w:t>
      </w:r>
      <w:r w:rsidR="004F7D82" w:rsidRPr="00A30A69">
        <w:rPr>
          <w:rFonts w:asciiTheme="majorHAnsi" w:hAnsiTheme="majorHAnsi"/>
          <w:sz w:val="20"/>
          <w:szCs w:val="20"/>
        </w:rPr>
        <w:t>ntestualmente alla stipula del contratto di c</w:t>
      </w:r>
      <w:r w:rsidRPr="00A30A69">
        <w:rPr>
          <w:rFonts w:asciiTheme="majorHAnsi" w:hAnsiTheme="majorHAnsi"/>
          <w:sz w:val="20"/>
          <w:szCs w:val="20"/>
        </w:rPr>
        <w:t>essione, fideiussione a prima ric</w:t>
      </w:r>
      <w:r w:rsidR="008A31B2" w:rsidRPr="00A30A69">
        <w:rPr>
          <w:rFonts w:asciiTheme="majorHAnsi" w:hAnsiTheme="majorHAnsi"/>
          <w:sz w:val="20"/>
          <w:szCs w:val="20"/>
        </w:rPr>
        <w:t>hiesta “ogni eccezione rimossa”</w:t>
      </w:r>
      <w:r w:rsidRPr="00A30A69">
        <w:rPr>
          <w:rFonts w:asciiTheme="majorHAnsi" w:hAnsiTheme="majorHAnsi"/>
          <w:sz w:val="20"/>
          <w:szCs w:val="20"/>
        </w:rPr>
        <w:t xml:space="preserve">, con rinuncia al beneficio della preventiva escussione del debitore principale, rilasciata da primario istituto bancario comunitario di gradimento dei Commissario Straordinario, secondo lo standard che </w:t>
      </w:r>
      <w:r w:rsidR="004F7D82" w:rsidRPr="00A30A69">
        <w:rPr>
          <w:rFonts w:asciiTheme="majorHAnsi" w:hAnsiTheme="majorHAnsi"/>
          <w:sz w:val="20"/>
          <w:szCs w:val="20"/>
        </w:rPr>
        <w:t xml:space="preserve">verrà reso disponibile in allegato al presente bando </w:t>
      </w:r>
      <w:r w:rsidR="004F7D82" w:rsidRPr="00A30A69">
        <w:rPr>
          <w:rFonts w:asciiTheme="majorHAnsi" w:hAnsiTheme="majorHAnsi"/>
          <w:i/>
          <w:sz w:val="20"/>
          <w:szCs w:val="20"/>
        </w:rPr>
        <w:t>sub</w:t>
      </w:r>
      <w:r w:rsidR="004F7D82" w:rsidRPr="00A30A69">
        <w:rPr>
          <w:rFonts w:asciiTheme="majorHAnsi" w:hAnsiTheme="majorHAnsi"/>
          <w:sz w:val="20"/>
          <w:szCs w:val="20"/>
        </w:rPr>
        <w:t xml:space="preserve"> D</w:t>
      </w:r>
      <w:r w:rsidR="0082332D">
        <w:rPr>
          <w:rFonts w:asciiTheme="majorHAnsi" w:hAnsiTheme="majorHAnsi"/>
          <w:sz w:val="20"/>
          <w:szCs w:val="20"/>
        </w:rPr>
        <w:t>1</w:t>
      </w:r>
      <w:r w:rsidRPr="00A30A69">
        <w:rPr>
          <w:rFonts w:asciiTheme="majorHAnsi" w:hAnsiTheme="majorHAnsi"/>
          <w:sz w:val="20"/>
          <w:szCs w:val="20"/>
        </w:rPr>
        <w:t xml:space="preserve">, a garanzia dell’adempimento dell’obbligo di pagamento delle penali  previste </w:t>
      </w:r>
      <w:r w:rsidR="004F7D82" w:rsidRPr="00A30A69">
        <w:rPr>
          <w:rFonts w:asciiTheme="majorHAnsi" w:hAnsiTheme="majorHAnsi"/>
          <w:sz w:val="20"/>
          <w:szCs w:val="20"/>
        </w:rPr>
        <w:t>dal</w:t>
      </w:r>
      <w:r w:rsidRPr="00A30A69">
        <w:rPr>
          <w:rFonts w:asciiTheme="majorHAnsi" w:hAnsiTheme="majorHAnsi"/>
          <w:sz w:val="20"/>
          <w:szCs w:val="20"/>
        </w:rPr>
        <w:t xml:space="preserve"> presente Disciplinare di Gara</w:t>
      </w:r>
      <w:r w:rsidR="004F7D82" w:rsidRPr="00A30A69">
        <w:rPr>
          <w:rFonts w:asciiTheme="majorHAnsi" w:hAnsiTheme="majorHAnsi"/>
          <w:sz w:val="20"/>
          <w:szCs w:val="20"/>
        </w:rPr>
        <w:t>;</w:t>
      </w:r>
      <w:r w:rsidRPr="00A30A69">
        <w:rPr>
          <w:rFonts w:asciiTheme="majorHAnsi" w:hAnsiTheme="majorHAnsi"/>
          <w:sz w:val="20"/>
          <w:szCs w:val="20"/>
        </w:rPr>
        <w:t xml:space="preserve">  </w:t>
      </w:r>
    </w:p>
    <w:p w14:paraId="49B88B03" w14:textId="2AB13AD2"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r w:rsidRPr="00A30A69">
        <w:rPr>
          <w:rFonts w:asciiTheme="majorHAnsi" w:hAnsiTheme="majorHAnsi"/>
          <w:b/>
          <w:sz w:val="20"/>
          <w:szCs w:val="20"/>
        </w:rPr>
        <w:t xml:space="preserve">B.7 </w:t>
      </w:r>
      <w:r w:rsidRPr="00A30A69">
        <w:rPr>
          <w:rFonts w:asciiTheme="majorHAnsi" w:hAnsiTheme="majorHAnsi"/>
          <w:sz w:val="20"/>
          <w:szCs w:val="20"/>
        </w:rPr>
        <w:t>una dichiarazione di un primario istituto bancario comunitario attestant</w:t>
      </w:r>
      <w:r w:rsidR="008A31B2" w:rsidRPr="00A30A69">
        <w:rPr>
          <w:rFonts w:asciiTheme="majorHAnsi" w:hAnsiTheme="majorHAnsi"/>
          <w:sz w:val="20"/>
          <w:szCs w:val="20"/>
        </w:rPr>
        <w:t>e la capacità/solvibilità dell’o</w:t>
      </w:r>
      <w:r w:rsidRPr="00A30A69">
        <w:rPr>
          <w:rFonts w:asciiTheme="majorHAnsi" w:hAnsiTheme="majorHAnsi"/>
          <w:sz w:val="20"/>
          <w:szCs w:val="20"/>
        </w:rPr>
        <w:t>fferente</w:t>
      </w:r>
      <w:r w:rsidR="008A31B2" w:rsidRPr="00A30A69">
        <w:rPr>
          <w:rFonts w:asciiTheme="majorHAnsi" w:hAnsiTheme="majorHAnsi"/>
          <w:sz w:val="20"/>
          <w:szCs w:val="20"/>
        </w:rPr>
        <w:t>.</w:t>
      </w:r>
    </w:p>
    <w:p w14:paraId="47B9DD16" w14:textId="77777777"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p>
    <w:p w14:paraId="40637D84" w14:textId="77777777" w:rsidR="00336FEB" w:rsidRPr="00A30A69" w:rsidRDefault="00336FEB" w:rsidP="00C1489E">
      <w:pPr>
        <w:pStyle w:val="ListParagraph"/>
        <w:widowControl w:val="0"/>
        <w:tabs>
          <w:tab w:val="left" w:pos="0"/>
        </w:tabs>
        <w:autoSpaceDE w:val="0"/>
        <w:autoSpaceDN w:val="0"/>
        <w:adjustRightInd w:val="0"/>
        <w:spacing w:after="120"/>
        <w:ind w:left="0"/>
        <w:jc w:val="both"/>
        <w:rPr>
          <w:rFonts w:asciiTheme="majorHAnsi" w:hAnsiTheme="majorHAnsi"/>
          <w:sz w:val="20"/>
          <w:szCs w:val="20"/>
        </w:rPr>
      </w:pPr>
    </w:p>
    <w:p w14:paraId="43D319B4" w14:textId="77777777" w:rsidR="00336FEB" w:rsidRPr="00A30A69" w:rsidRDefault="00336FEB" w:rsidP="00C1489E">
      <w:pPr>
        <w:widowControl w:val="0"/>
        <w:tabs>
          <w:tab w:val="left" w:pos="0"/>
        </w:tabs>
        <w:autoSpaceDE w:val="0"/>
        <w:autoSpaceDN w:val="0"/>
        <w:adjustRightInd w:val="0"/>
        <w:spacing w:after="120"/>
        <w:jc w:val="both"/>
        <w:rPr>
          <w:rFonts w:asciiTheme="majorHAnsi" w:hAnsiTheme="majorHAnsi"/>
          <w:b/>
          <w:sz w:val="20"/>
          <w:szCs w:val="20"/>
        </w:rPr>
      </w:pPr>
      <w:r w:rsidRPr="00A30A69">
        <w:rPr>
          <w:rFonts w:asciiTheme="majorHAnsi" w:hAnsiTheme="majorHAnsi"/>
          <w:b/>
          <w:sz w:val="20"/>
          <w:szCs w:val="20"/>
        </w:rPr>
        <w:t>La busta “C- Offerta tecnica” dovrà contenere</w:t>
      </w:r>
    </w:p>
    <w:p w14:paraId="148DE5AF" w14:textId="3EB0405C" w:rsidR="00336FEB" w:rsidRPr="00A30A69" w:rsidRDefault="00336FEB" w:rsidP="00C1489E">
      <w:pPr>
        <w:widowControl w:val="0"/>
        <w:tabs>
          <w:tab w:val="left" w:pos="0"/>
        </w:tabs>
        <w:autoSpaceDE w:val="0"/>
        <w:autoSpaceDN w:val="0"/>
        <w:adjustRightInd w:val="0"/>
        <w:spacing w:after="120"/>
        <w:jc w:val="both"/>
        <w:rPr>
          <w:rFonts w:asciiTheme="majorHAnsi" w:hAnsiTheme="majorHAnsi"/>
          <w:sz w:val="20"/>
          <w:szCs w:val="20"/>
          <w:highlight w:val="yellow"/>
        </w:rPr>
      </w:pPr>
      <w:r w:rsidRPr="00A30A69">
        <w:rPr>
          <w:rFonts w:asciiTheme="majorHAnsi" w:hAnsiTheme="majorHAnsi"/>
          <w:b/>
          <w:sz w:val="20"/>
          <w:szCs w:val="20"/>
        </w:rPr>
        <w:t>C.1</w:t>
      </w:r>
      <w:r w:rsidRPr="00A30A69">
        <w:rPr>
          <w:rFonts w:asciiTheme="majorHAnsi" w:hAnsiTheme="majorHAnsi"/>
          <w:sz w:val="20"/>
          <w:szCs w:val="20"/>
        </w:rPr>
        <w:t xml:space="preserve"> il </w:t>
      </w:r>
      <w:r w:rsidRPr="00A30A69">
        <w:rPr>
          <w:rFonts w:asciiTheme="majorHAnsi" w:hAnsiTheme="majorHAnsi"/>
          <w:b/>
          <w:sz w:val="20"/>
          <w:szCs w:val="20"/>
        </w:rPr>
        <w:t xml:space="preserve">Piano </w:t>
      </w:r>
      <w:r w:rsidR="008A31B2" w:rsidRPr="00A30A69">
        <w:rPr>
          <w:rFonts w:asciiTheme="majorHAnsi" w:hAnsiTheme="majorHAnsi"/>
          <w:b/>
          <w:sz w:val="20"/>
          <w:szCs w:val="20"/>
        </w:rPr>
        <w:t>di prosecuzione dell’attività imprenditoriale</w:t>
      </w:r>
      <w:r w:rsidRPr="00A30A69">
        <w:rPr>
          <w:rFonts w:asciiTheme="majorHAnsi" w:hAnsiTheme="majorHAnsi"/>
          <w:b/>
          <w:sz w:val="20"/>
          <w:szCs w:val="20"/>
        </w:rPr>
        <w:t xml:space="preserve">, </w:t>
      </w:r>
      <w:r w:rsidRPr="00A30A69">
        <w:rPr>
          <w:rFonts w:asciiTheme="majorHAnsi" w:hAnsiTheme="majorHAnsi"/>
          <w:sz w:val="20"/>
          <w:szCs w:val="20"/>
        </w:rPr>
        <w:t>sottoscritto ed altresì s</w:t>
      </w:r>
      <w:r w:rsidR="004F7D82" w:rsidRPr="00A30A69">
        <w:rPr>
          <w:rFonts w:asciiTheme="majorHAnsi" w:hAnsiTheme="majorHAnsi"/>
          <w:sz w:val="20"/>
          <w:szCs w:val="20"/>
        </w:rPr>
        <w:t>iglato in ogni sua pagina dall’offerente</w:t>
      </w:r>
      <w:r w:rsidR="008A31B2" w:rsidRPr="00A30A69">
        <w:rPr>
          <w:rFonts w:asciiTheme="majorHAnsi" w:hAnsiTheme="majorHAnsi"/>
          <w:sz w:val="20"/>
          <w:szCs w:val="20"/>
        </w:rPr>
        <w:t>.</w:t>
      </w:r>
    </w:p>
    <w:p w14:paraId="22B13581" w14:textId="1A7F91BF" w:rsidR="007A5916" w:rsidRPr="00A30A69" w:rsidRDefault="00836691" w:rsidP="00C1489E">
      <w:pPr>
        <w:tabs>
          <w:tab w:val="left" w:pos="0"/>
        </w:tabs>
        <w:rPr>
          <w:rFonts w:asciiTheme="majorHAnsi" w:hAnsiTheme="majorHAnsi"/>
          <w:sz w:val="20"/>
          <w:szCs w:val="20"/>
        </w:rPr>
      </w:pPr>
      <w:r w:rsidRPr="00A30A69">
        <w:rPr>
          <w:rFonts w:asciiTheme="majorHAnsi" w:hAnsiTheme="majorHAnsi"/>
          <w:sz w:val="20"/>
          <w:szCs w:val="20"/>
        </w:rPr>
        <w:t>Tale piano è composto da:</w:t>
      </w:r>
    </w:p>
    <w:p w14:paraId="5F68AF6F" w14:textId="4E1F2A5D" w:rsidR="00836691" w:rsidRPr="00A30A69" w:rsidRDefault="00836691" w:rsidP="00C1489E">
      <w:pPr>
        <w:tabs>
          <w:tab w:val="left" w:pos="0"/>
        </w:tabs>
        <w:rPr>
          <w:rFonts w:asciiTheme="majorHAnsi" w:hAnsiTheme="majorHAnsi"/>
          <w:sz w:val="20"/>
          <w:szCs w:val="20"/>
        </w:rPr>
      </w:pPr>
    </w:p>
    <w:p w14:paraId="752C53A7" w14:textId="49345E19" w:rsidR="00836691" w:rsidRPr="00A30A69" w:rsidRDefault="00836691" w:rsidP="00836691">
      <w:pPr>
        <w:widowControl w:val="0"/>
        <w:tabs>
          <w:tab w:val="left" w:pos="567"/>
        </w:tabs>
        <w:autoSpaceDE w:val="0"/>
        <w:autoSpaceDN w:val="0"/>
        <w:adjustRightInd w:val="0"/>
        <w:spacing w:after="120"/>
        <w:jc w:val="both"/>
        <w:rPr>
          <w:rFonts w:asciiTheme="majorHAnsi" w:hAnsiTheme="majorHAnsi"/>
          <w:sz w:val="20"/>
          <w:szCs w:val="20"/>
        </w:rPr>
      </w:pPr>
      <w:r w:rsidRPr="00A30A69">
        <w:rPr>
          <w:rFonts w:asciiTheme="majorHAnsi" w:hAnsiTheme="majorHAnsi"/>
          <w:sz w:val="20"/>
          <w:szCs w:val="20"/>
        </w:rPr>
        <w:t xml:space="preserve">a) </w:t>
      </w:r>
      <w:r w:rsidRPr="00A30A69">
        <w:rPr>
          <w:rFonts w:asciiTheme="majorHAnsi" w:hAnsiTheme="majorHAnsi"/>
          <w:sz w:val="20"/>
          <w:szCs w:val="20"/>
        </w:rPr>
        <w:tab/>
        <w:t>un piano economico con descrizione de (i) le principali strategie che si intendono perseguire; (ii)</w:t>
      </w:r>
      <w:r w:rsidRPr="00A30A69">
        <w:rPr>
          <w:rFonts w:asciiTheme="majorHAnsi" w:hAnsiTheme="majorHAnsi"/>
          <w:sz w:val="20"/>
          <w:szCs w:val="20"/>
        </w:rPr>
        <w:tab/>
        <w:t>i programmi operativi e di sviluppo e il budget economico-finanziario per il biennio successivo al trasferimento del complesso aziendale; (iii) gli investimenti minimi previsti e i tempi di realizzazione; (iv) la descrizione dettagliata della natura e delle attività professionali e/o commerciali svolte dal soggetto offerente e delle esperienze professionali del top Management dell’offerente eventualmente maturata nel settore economico di riferimento dei complessi aziendali oggetto dell’Offerta Vincolante; (v) l’illustrazione delle ragioni alla base dell’interesse all’acquisto dei complessi aziendali oggetto dell’Offerta Vincolante e delle finalità imprenditoriali del medesimo acquisto, nonché (vii) ogni altra indicazione utile ad attestare la capacità industriale, economica e finanziaria dell’offerente (il “</w:t>
      </w:r>
      <w:r w:rsidRPr="00A30A69">
        <w:rPr>
          <w:rFonts w:asciiTheme="majorHAnsi" w:hAnsiTheme="majorHAnsi"/>
          <w:b/>
          <w:sz w:val="20"/>
          <w:szCs w:val="20"/>
        </w:rPr>
        <w:t>Piano Economico</w:t>
      </w:r>
      <w:r w:rsidRPr="00A30A69">
        <w:rPr>
          <w:rFonts w:asciiTheme="majorHAnsi" w:hAnsiTheme="majorHAnsi"/>
          <w:sz w:val="20"/>
          <w:szCs w:val="20"/>
        </w:rPr>
        <w:t>”);</w:t>
      </w:r>
    </w:p>
    <w:p w14:paraId="40922F12" w14:textId="60437E53" w:rsidR="00836691" w:rsidRPr="00A30A69" w:rsidRDefault="00836691" w:rsidP="00836691">
      <w:pPr>
        <w:widowControl w:val="0"/>
        <w:tabs>
          <w:tab w:val="left" w:pos="567"/>
        </w:tabs>
        <w:autoSpaceDE w:val="0"/>
        <w:autoSpaceDN w:val="0"/>
        <w:adjustRightInd w:val="0"/>
        <w:spacing w:after="120"/>
        <w:jc w:val="both"/>
        <w:rPr>
          <w:rFonts w:asciiTheme="majorHAnsi" w:hAnsiTheme="majorHAnsi"/>
          <w:sz w:val="20"/>
          <w:szCs w:val="20"/>
        </w:rPr>
      </w:pPr>
      <w:r w:rsidRPr="00A30A69">
        <w:rPr>
          <w:rFonts w:asciiTheme="majorHAnsi" w:hAnsiTheme="majorHAnsi"/>
          <w:sz w:val="20"/>
          <w:szCs w:val="20"/>
        </w:rPr>
        <w:t>b) un piano finanziario che dovrà anche contenere: (i) indicazioni relative alle risorse finanziarie che l’offerente intende utilizzare per l’acquisto del complesso aziendale, per la prosecuzione dell’attività, accompagnate dalle tipologie delle fonti di finanziamento che si intendono utilizzare (ripartite in capitale di debito e capitale proprio); (ii)la descrizione delle modalità e delle tempistiche richieste per ottenere la disponibilità delle suddette risorse finanziarie nonché l’eventuale previsione di garanzie reali da concedere ai potenziali soggetti finanziatori sul complesso aziendale o su sue parti, con allegazione , in caso di ricorso al capitale di debito, delle lettere di impegno da parte delle istituzioni bancarie o degli altri finanziatori coinvolti (il “</w:t>
      </w:r>
      <w:r w:rsidRPr="00A30A69">
        <w:rPr>
          <w:rFonts w:asciiTheme="majorHAnsi" w:hAnsiTheme="majorHAnsi"/>
          <w:b/>
          <w:sz w:val="20"/>
          <w:szCs w:val="20"/>
        </w:rPr>
        <w:t>Piano Finanziario</w:t>
      </w:r>
      <w:r w:rsidRPr="00A30A69">
        <w:rPr>
          <w:rFonts w:asciiTheme="majorHAnsi" w:hAnsiTheme="majorHAnsi"/>
          <w:sz w:val="20"/>
          <w:szCs w:val="20"/>
        </w:rPr>
        <w:t>”).</w:t>
      </w:r>
    </w:p>
    <w:p w14:paraId="1CA900FD" w14:textId="77777777" w:rsidR="00836691" w:rsidRPr="00A30A69" w:rsidRDefault="00836691" w:rsidP="00C1489E">
      <w:pPr>
        <w:tabs>
          <w:tab w:val="left" w:pos="0"/>
        </w:tabs>
        <w:rPr>
          <w:rFonts w:asciiTheme="majorHAnsi" w:hAnsiTheme="majorHAnsi"/>
          <w:sz w:val="20"/>
          <w:szCs w:val="20"/>
        </w:rPr>
      </w:pPr>
    </w:p>
    <w:sectPr w:rsidR="00836691" w:rsidRPr="00A30A6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0A6935" w14:textId="77777777" w:rsidR="00EE4091" w:rsidRDefault="00EE4091" w:rsidP="00F81ECC">
      <w:r>
        <w:separator/>
      </w:r>
    </w:p>
  </w:endnote>
  <w:endnote w:type="continuationSeparator" w:id="0">
    <w:p w14:paraId="24CB646D" w14:textId="77777777" w:rsidR="00EE4091" w:rsidRDefault="00EE4091" w:rsidP="00F81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F75A8" w14:textId="77777777" w:rsidR="00F81ECC" w:rsidRDefault="00F81E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EAC20D" w14:textId="77777777" w:rsidR="00F81ECC" w:rsidRDefault="00F81E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8AE06E" w14:textId="77777777" w:rsidR="00F81ECC" w:rsidRDefault="00F81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FDBC4B" w14:textId="77777777" w:rsidR="00EE4091" w:rsidRDefault="00EE4091" w:rsidP="00F81ECC">
      <w:r>
        <w:separator/>
      </w:r>
    </w:p>
  </w:footnote>
  <w:footnote w:type="continuationSeparator" w:id="0">
    <w:p w14:paraId="7FA3B022" w14:textId="77777777" w:rsidR="00EE4091" w:rsidRDefault="00EE4091" w:rsidP="00F81E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360F61" w14:textId="77777777" w:rsidR="00F81ECC" w:rsidRDefault="00F81E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0DA86" w14:textId="77777777" w:rsidR="00F81ECC" w:rsidRDefault="00F81E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A25D4" w14:textId="77777777" w:rsidR="00F81ECC" w:rsidRDefault="00F81E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EA42FE"/>
    <w:multiLevelType w:val="multilevel"/>
    <w:tmpl w:val="8EE6B0EC"/>
    <w:lvl w:ilvl="0">
      <w:start w:val="8"/>
      <w:numFmt w:val="decimal"/>
      <w:lvlText w:val="%1."/>
      <w:lvlJc w:val="left"/>
      <w:pPr>
        <w:ind w:left="420" w:hanging="42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A3177A4"/>
    <w:multiLevelType w:val="hybridMultilevel"/>
    <w:tmpl w:val="F8603B0C"/>
    <w:lvl w:ilvl="0" w:tplc="441E9620">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F843A53"/>
    <w:multiLevelType w:val="multilevel"/>
    <w:tmpl w:val="AF04A132"/>
    <w:lvl w:ilvl="0">
      <w:start w:val="8"/>
      <w:numFmt w:val="decimal"/>
      <w:lvlText w:val="%1"/>
      <w:lvlJc w:val="left"/>
      <w:pPr>
        <w:ind w:left="560" w:hanging="560"/>
      </w:pPr>
      <w:rPr>
        <w:rFonts w:hint="default"/>
      </w:rPr>
    </w:lvl>
    <w:lvl w:ilvl="1">
      <w:start w:val="5"/>
      <w:numFmt w:val="decimal"/>
      <w:lvlText w:val="%1.%2"/>
      <w:lvlJc w:val="left"/>
      <w:pPr>
        <w:ind w:left="560" w:hanging="5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EBC"/>
    <w:rsid w:val="00064F16"/>
    <w:rsid w:val="001B1628"/>
    <w:rsid w:val="0028494F"/>
    <w:rsid w:val="00336FEB"/>
    <w:rsid w:val="003F7EBC"/>
    <w:rsid w:val="004F7D82"/>
    <w:rsid w:val="007A5916"/>
    <w:rsid w:val="00815BE4"/>
    <w:rsid w:val="0082332D"/>
    <w:rsid w:val="00836691"/>
    <w:rsid w:val="008A31B2"/>
    <w:rsid w:val="00A30A69"/>
    <w:rsid w:val="00AF2903"/>
    <w:rsid w:val="00BB08FA"/>
    <w:rsid w:val="00BE58CB"/>
    <w:rsid w:val="00C1489E"/>
    <w:rsid w:val="00DA6F47"/>
    <w:rsid w:val="00EE4091"/>
    <w:rsid w:val="00F81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CDCDE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6FEB"/>
    <w:pPr>
      <w:spacing w:after="0" w:line="240" w:lineRule="auto"/>
    </w:pPr>
    <w:rPr>
      <w:rFonts w:ascii="Cambria" w:eastAsia="Cambria" w:hAnsi="Cambria" w:cs="Times New Roman"/>
      <w:sz w:val="24"/>
      <w:szCs w:val="24"/>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rsid w:val="00336FEB"/>
    <w:rPr>
      <w:sz w:val="16"/>
      <w:szCs w:val="16"/>
    </w:rPr>
  </w:style>
  <w:style w:type="paragraph" w:styleId="CommentText">
    <w:name w:val="annotation text"/>
    <w:basedOn w:val="Normal"/>
    <w:link w:val="CommentTextChar"/>
    <w:uiPriority w:val="99"/>
    <w:rsid w:val="00336FEB"/>
    <w:rPr>
      <w:sz w:val="20"/>
      <w:szCs w:val="20"/>
    </w:rPr>
  </w:style>
  <w:style w:type="character" w:customStyle="1" w:styleId="CommentTextChar">
    <w:name w:val="Comment Text Char"/>
    <w:basedOn w:val="DefaultParagraphFont"/>
    <w:link w:val="CommentText"/>
    <w:uiPriority w:val="99"/>
    <w:rsid w:val="00336FEB"/>
    <w:rPr>
      <w:rFonts w:ascii="Cambria" w:eastAsia="Cambria" w:hAnsi="Cambria" w:cs="Times New Roman"/>
      <w:sz w:val="20"/>
      <w:szCs w:val="20"/>
      <w:lang w:val="it-IT"/>
    </w:rPr>
  </w:style>
  <w:style w:type="paragraph" w:styleId="ListParagraph">
    <w:name w:val="List Paragraph"/>
    <w:basedOn w:val="Normal"/>
    <w:qFormat/>
    <w:rsid w:val="00336FEB"/>
    <w:pPr>
      <w:ind w:left="720"/>
      <w:contextualSpacing/>
    </w:pPr>
  </w:style>
  <w:style w:type="paragraph" w:styleId="BalloonText">
    <w:name w:val="Balloon Text"/>
    <w:basedOn w:val="Normal"/>
    <w:link w:val="BalloonTextChar"/>
    <w:uiPriority w:val="99"/>
    <w:semiHidden/>
    <w:unhideWhenUsed/>
    <w:rsid w:val="00336F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6FEB"/>
    <w:rPr>
      <w:rFonts w:ascii="Segoe UI" w:eastAsia="Cambria" w:hAnsi="Segoe UI" w:cs="Segoe UI"/>
      <w:sz w:val="18"/>
      <w:szCs w:val="18"/>
      <w:lang w:val="it-IT"/>
    </w:rPr>
  </w:style>
  <w:style w:type="paragraph" w:styleId="CommentSubject">
    <w:name w:val="annotation subject"/>
    <w:basedOn w:val="CommentText"/>
    <w:next w:val="CommentText"/>
    <w:link w:val="CommentSubjectChar"/>
    <w:uiPriority w:val="99"/>
    <w:semiHidden/>
    <w:unhideWhenUsed/>
    <w:rsid w:val="00A30A69"/>
    <w:rPr>
      <w:b/>
      <w:bCs/>
    </w:rPr>
  </w:style>
  <w:style w:type="character" w:customStyle="1" w:styleId="CommentSubjectChar">
    <w:name w:val="Comment Subject Char"/>
    <w:basedOn w:val="CommentTextChar"/>
    <w:link w:val="CommentSubject"/>
    <w:uiPriority w:val="99"/>
    <w:semiHidden/>
    <w:rsid w:val="00A30A69"/>
    <w:rPr>
      <w:rFonts w:ascii="Cambria" w:eastAsia="Cambria" w:hAnsi="Cambria" w:cs="Times New Roman"/>
      <w:b/>
      <w:bCs/>
      <w:sz w:val="20"/>
      <w:szCs w:val="20"/>
      <w:lang w:val="it-IT"/>
    </w:rPr>
  </w:style>
  <w:style w:type="paragraph" w:styleId="Header">
    <w:name w:val="header"/>
    <w:basedOn w:val="Normal"/>
    <w:link w:val="HeaderChar"/>
    <w:uiPriority w:val="99"/>
    <w:unhideWhenUsed/>
    <w:rsid w:val="00F81ECC"/>
    <w:pPr>
      <w:tabs>
        <w:tab w:val="center" w:pos="4680"/>
        <w:tab w:val="right" w:pos="9360"/>
      </w:tabs>
    </w:pPr>
  </w:style>
  <w:style w:type="character" w:customStyle="1" w:styleId="HeaderChar">
    <w:name w:val="Header Char"/>
    <w:basedOn w:val="DefaultParagraphFont"/>
    <w:link w:val="Header"/>
    <w:uiPriority w:val="99"/>
    <w:rsid w:val="00F81ECC"/>
    <w:rPr>
      <w:rFonts w:ascii="Cambria" w:eastAsia="Cambria" w:hAnsi="Cambria" w:cs="Times New Roman"/>
      <w:sz w:val="24"/>
      <w:szCs w:val="24"/>
      <w:lang w:val="it-IT"/>
    </w:rPr>
  </w:style>
  <w:style w:type="paragraph" w:styleId="Footer">
    <w:name w:val="footer"/>
    <w:basedOn w:val="Normal"/>
    <w:link w:val="FooterChar"/>
    <w:uiPriority w:val="99"/>
    <w:unhideWhenUsed/>
    <w:rsid w:val="00F81ECC"/>
    <w:pPr>
      <w:tabs>
        <w:tab w:val="center" w:pos="4680"/>
        <w:tab w:val="right" w:pos="9360"/>
      </w:tabs>
    </w:pPr>
  </w:style>
  <w:style w:type="character" w:customStyle="1" w:styleId="FooterChar">
    <w:name w:val="Footer Char"/>
    <w:basedOn w:val="DefaultParagraphFont"/>
    <w:link w:val="Footer"/>
    <w:uiPriority w:val="99"/>
    <w:rsid w:val="00F81ECC"/>
    <w:rPr>
      <w:rFonts w:ascii="Cambria" w:eastAsia="Cambria" w:hAnsi="Cambria" w:cs="Times New Roman"/>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PwC">
  <a:themeElements>
    <a:clrScheme name="PwC Orange">
      <a:dk1>
        <a:srgbClr val="000000"/>
      </a:dk1>
      <a:lt1>
        <a:srgbClr val="FFFFFF"/>
      </a:lt1>
      <a:dk2>
        <a:srgbClr val="DC6900"/>
      </a:dk2>
      <a:lt2>
        <a:srgbClr val="FFFFFF"/>
      </a:lt2>
      <a:accent1>
        <a:srgbClr val="DC6900"/>
      </a:accent1>
      <a:accent2>
        <a:srgbClr val="FFB600"/>
      </a:accent2>
      <a:accent3>
        <a:srgbClr val="602320"/>
      </a:accent3>
      <a:accent4>
        <a:srgbClr val="E27588"/>
      </a:accent4>
      <a:accent5>
        <a:srgbClr val="A32020"/>
      </a:accent5>
      <a:accent6>
        <a:srgbClr val="E0301E"/>
      </a:accent6>
      <a:hlink>
        <a:srgbClr val="0000FF"/>
      </a:hlink>
      <a:folHlink>
        <a:srgbClr val="0000FF"/>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D8D69-255A-43C9-A917-A3DC4C9F3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2010</Words>
  <Characters>11463</Characters>
  <Application>Microsoft Office Word</Application>
  <DocSecurity>0</DocSecurity>
  <Lines>95</Lines>
  <Paragraphs>26</Paragraphs>
  <ScaleCrop>false</ScaleCrop>
  <Company/>
  <LinksUpToDate>false</LinksUpToDate>
  <CharactersWithSpaces>13447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2019-01-09T16:35:00Z</dcterms:created>
  <dcterms:modified xsi:type="dcterms:W3CDTF">2019-01-09T16:35:00Z</dcterms:modified>
</cp:coreProperties>
</file>